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A3EE" w14:textId="77777777" w:rsidR="006977B2" w:rsidRPr="006977B2" w:rsidRDefault="006977B2" w:rsidP="006977B2">
      <w:pPr>
        <w:pStyle w:val="Title"/>
        <w:rPr>
          <w:rFonts w:ascii="Arial" w:hAnsi="Arial" w:cs="Arial"/>
          <w:b/>
          <w:bCs/>
        </w:rPr>
      </w:pPr>
      <w:r w:rsidRPr="006977B2">
        <w:rPr>
          <w:rFonts w:ascii="Arial" w:hAnsi="Arial" w:cs="Arial"/>
          <w:b/>
          <w:bCs/>
        </w:rPr>
        <w:t>School Library Policy Template – [School Name]</w:t>
      </w:r>
    </w:p>
    <w:p w14:paraId="19612584" w14:textId="77777777" w:rsidR="006977B2" w:rsidRPr="006977B2" w:rsidRDefault="006977B2" w:rsidP="006977B2">
      <w:pPr>
        <w:rPr>
          <w:rFonts w:ascii="Arial" w:hAnsi="Arial" w:cs="Arial"/>
        </w:rPr>
      </w:pPr>
    </w:p>
    <w:p w14:paraId="5C24C3B1" w14:textId="77777777" w:rsidR="006977B2" w:rsidRPr="006977B2" w:rsidRDefault="006977B2" w:rsidP="006977B2">
      <w:pPr>
        <w:pStyle w:val="Heading2"/>
        <w:rPr>
          <w:rFonts w:ascii="Arial" w:hAnsi="Arial" w:cs="Arial"/>
        </w:rPr>
      </w:pPr>
      <w:r w:rsidRPr="006977B2">
        <w:rPr>
          <w:rFonts w:ascii="Arial" w:hAnsi="Arial" w:cs="Arial"/>
        </w:rPr>
        <w:t>Vision</w:t>
      </w:r>
    </w:p>
    <w:p w14:paraId="09743C2A" w14:textId="77777777" w:rsidR="006977B2" w:rsidRPr="006977B2" w:rsidRDefault="006977B2" w:rsidP="006977B2">
      <w:pPr>
        <w:rPr>
          <w:rFonts w:ascii="Arial" w:hAnsi="Arial" w:cs="Arial"/>
        </w:rPr>
      </w:pPr>
    </w:p>
    <w:p w14:paraId="4B34C916" w14:textId="77777777" w:rsidR="006977B2" w:rsidRPr="006977B2" w:rsidRDefault="006977B2" w:rsidP="006977B2">
      <w:pPr>
        <w:rPr>
          <w:rFonts w:ascii="Arial" w:hAnsi="Arial" w:cs="Arial"/>
        </w:rPr>
      </w:pPr>
      <w:r w:rsidRPr="006977B2">
        <w:rPr>
          <w:rFonts w:ascii="Arial" w:hAnsi="Arial" w:cs="Arial"/>
        </w:rPr>
        <w:t>[School Name] will provide a library service that is central to teaching, learning and personal development from the Early Years through to post-16 where applicable. The library will be a welcoming, inclusive space and a professional service that equips pupils to read widely for pleasure, learn independently, research with rigour and use information safely and ethically. It will sustain an ambitious reading culture in which pupils encounter complete, high-quality texts, discover new authors and fields of knowledge, and build the stamina, vocabulary and background knowledge needed to succeed across the curriculum. Staff will draw on the library as a partner in curriculum design, disciplinary literacy and assessment. Families and the wider community will recognise the library as a hub for enrichment, guidance and equitable access to resources in print and digital formats.</w:t>
      </w:r>
    </w:p>
    <w:p w14:paraId="431322D0" w14:textId="77777777" w:rsidR="006977B2" w:rsidRPr="006977B2" w:rsidRDefault="006977B2" w:rsidP="006977B2">
      <w:pPr>
        <w:rPr>
          <w:rFonts w:ascii="Arial" w:hAnsi="Arial" w:cs="Arial"/>
        </w:rPr>
      </w:pPr>
    </w:p>
    <w:p w14:paraId="502B6CE3" w14:textId="77777777" w:rsidR="006977B2" w:rsidRPr="006977B2" w:rsidRDefault="006977B2" w:rsidP="006977B2">
      <w:pPr>
        <w:pStyle w:val="Heading2"/>
        <w:rPr>
          <w:rFonts w:ascii="Arial" w:hAnsi="Arial" w:cs="Arial"/>
        </w:rPr>
      </w:pPr>
      <w:r w:rsidRPr="006977B2">
        <w:rPr>
          <w:rFonts w:ascii="Arial" w:hAnsi="Arial" w:cs="Arial"/>
        </w:rPr>
        <w:t>Legal framework</w:t>
      </w:r>
    </w:p>
    <w:p w14:paraId="2CFD2CD0" w14:textId="77777777" w:rsidR="006977B2" w:rsidRPr="006977B2" w:rsidRDefault="006977B2" w:rsidP="006977B2">
      <w:pPr>
        <w:rPr>
          <w:rFonts w:ascii="Arial" w:hAnsi="Arial" w:cs="Arial"/>
        </w:rPr>
      </w:pPr>
    </w:p>
    <w:p w14:paraId="07ACF411" w14:textId="77777777" w:rsidR="006977B2" w:rsidRPr="006977B2" w:rsidRDefault="006977B2" w:rsidP="006977B2">
      <w:pPr>
        <w:rPr>
          <w:rFonts w:ascii="Arial" w:hAnsi="Arial" w:cs="Arial"/>
        </w:rPr>
      </w:pPr>
      <w:r w:rsidRPr="006977B2">
        <w:rPr>
          <w:rFonts w:ascii="Arial" w:hAnsi="Arial" w:cs="Arial"/>
        </w:rPr>
        <w:t>This policy sits within the statutory curriculum and inspection arrangements for England. The library contributes directly to the aims and programmes of study in the National Curriculum for English in the primary and secondary phases and to subject-specific literacy demands across the wider curriculum. For state-funded schools, the policy aligns with the Education Inspection Framework for use from November 2025, including expectations that a broad, well-sequenced curriculum is delivered effectively and that pupils develop reading, vocabulary and background knowledge systematically. For association independent schools, the policy aligns with the Independent Schools Inspectorate framework and the Independent School Standards. Where boarding is provided, the National Minimum Standards for boarding schools apply; access to the library, quiet study spaces, supervision and suitable reading materials form part of the school’s duty of care. The policy should be read alongside the school’s safeguarding and child protection policy, behaviour policy, curriculum policy, assessment policy, equalities policy, data protection policy and online safety policy, and with departmental guidance that emphasises foundational reading in the primary years and disciplinary reading in secondary. All processing of library and assessment data will comply with the UK General Data Protection Regulation and the Data Protection Act 2018, including secure storage, access controls, retention and deletion schedules, and appropriate transparency with pupils and parents.</w:t>
      </w:r>
    </w:p>
    <w:p w14:paraId="111BF51D" w14:textId="77777777" w:rsidR="006977B2" w:rsidRPr="006977B2" w:rsidRDefault="006977B2" w:rsidP="006977B2">
      <w:pPr>
        <w:rPr>
          <w:rFonts w:ascii="Arial" w:hAnsi="Arial" w:cs="Arial"/>
        </w:rPr>
      </w:pPr>
    </w:p>
    <w:p w14:paraId="78971134" w14:textId="77777777" w:rsidR="006977B2" w:rsidRPr="006977B2" w:rsidRDefault="006977B2" w:rsidP="006977B2">
      <w:pPr>
        <w:pStyle w:val="Heading2"/>
        <w:rPr>
          <w:rFonts w:ascii="Arial" w:hAnsi="Arial" w:cs="Arial"/>
        </w:rPr>
      </w:pPr>
      <w:r w:rsidRPr="006977B2">
        <w:rPr>
          <w:rFonts w:ascii="Arial" w:hAnsi="Arial" w:cs="Arial"/>
        </w:rPr>
        <w:lastRenderedPageBreak/>
        <w:t>Roles and responsibilities</w:t>
      </w:r>
    </w:p>
    <w:p w14:paraId="567BF685" w14:textId="77777777" w:rsidR="006977B2" w:rsidRPr="006977B2" w:rsidRDefault="006977B2" w:rsidP="006977B2">
      <w:pPr>
        <w:rPr>
          <w:rFonts w:ascii="Arial" w:hAnsi="Arial" w:cs="Arial"/>
        </w:rPr>
      </w:pPr>
    </w:p>
    <w:p w14:paraId="6CAD2541" w14:textId="77777777" w:rsidR="006977B2" w:rsidRPr="006977B2" w:rsidRDefault="006977B2" w:rsidP="006977B2">
      <w:pPr>
        <w:rPr>
          <w:rFonts w:ascii="Arial" w:hAnsi="Arial" w:cs="Arial"/>
        </w:rPr>
      </w:pPr>
      <w:r w:rsidRPr="006977B2">
        <w:rPr>
          <w:rFonts w:ascii="Arial" w:hAnsi="Arial" w:cs="Arial"/>
        </w:rPr>
        <w:t>The governing board or trust board approves this policy, ensures sufficient resourcing to implement it, and receives concise termly reports on participation, borrowing and library usage, the quality and currency of stock, progress in reading and information literacy, and equity of access for different groups. Governors will triangulate evidence through visits, discussions with pupils and staff, and sampling of planning, assessment and library data.</w:t>
      </w:r>
    </w:p>
    <w:p w14:paraId="497B1FC1" w14:textId="77777777" w:rsidR="006977B2" w:rsidRPr="006977B2" w:rsidRDefault="006977B2" w:rsidP="006977B2">
      <w:pPr>
        <w:rPr>
          <w:rFonts w:ascii="Arial" w:hAnsi="Arial" w:cs="Arial"/>
        </w:rPr>
      </w:pPr>
    </w:p>
    <w:p w14:paraId="137E13BF" w14:textId="77777777" w:rsidR="006977B2" w:rsidRPr="006977B2" w:rsidRDefault="006977B2" w:rsidP="006977B2">
      <w:pPr>
        <w:rPr>
          <w:rFonts w:ascii="Arial" w:hAnsi="Arial" w:cs="Arial"/>
        </w:rPr>
      </w:pPr>
      <w:r w:rsidRPr="006977B2">
        <w:rPr>
          <w:rFonts w:ascii="Arial" w:hAnsi="Arial" w:cs="Arial"/>
        </w:rPr>
        <w:t>The headteacher holds strategic responsibility for the library service. The headteacher will ensure the library is staffed by appropriately trained personnel, is open at times that meet the needs of pupils and staff, and is funded to maintain a current, inclusive collection in print and digital formats. Library priorities will be embedded in the school development plan and reflected in line management and appraisal.</w:t>
      </w:r>
    </w:p>
    <w:p w14:paraId="66C837B0" w14:textId="77777777" w:rsidR="006977B2" w:rsidRPr="006977B2" w:rsidRDefault="006977B2" w:rsidP="006977B2">
      <w:pPr>
        <w:rPr>
          <w:rFonts w:ascii="Arial" w:hAnsi="Arial" w:cs="Arial"/>
        </w:rPr>
      </w:pPr>
    </w:p>
    <w:p w14:paraId="2A0D48B6" w14:textId="77777777" w:rsidR="006977B2" w:rsidRPr="006977B2" w:rsidRDefault="006977B2" w:rsidP="006977B2">
      <w:pPr>
        <w:rPr>
          <w:rFonts w:ascii="Arial" w:hAnsi="Arial" w:cs="Arial"/>
        </w:rPr>
      </w:pPr>
      <w:r w:rsidRPr="006977B2">
        <w:rPr>
          <w:rFonts w:ascii="Arial" w:hAnsi="Arial" w:cs="Arial"/>
        </w:rPr>
        <w:t>The librarian or library lead [Name and role] directs day-to-day operations and leads strategic development. Responsibilities include collection development and management; curation of inclusive, age-appropriate stock; cataloguing and data; reader development; information and research skills provision; support for disciplinary literacy; staff development and guidance; induction for pupils and staff; behaviour and safety in the library; management of pupil librarians; analysis and reporting; and collaboration with departments on text selection and access. The librarian will maintain a development plan, an annual budget profile and a risk assessment for the space and service.</w:t>
      </w:r>
    </w:p>
    <w:p w14:paraId="5AAB2590" w14:textId="77777777" w:rsidR="006977B2" w:rsidRPr="006977B2" w:rsidRDefault="006977B2" w:rsidP="006977B2">
      <w:pPr>
        <w:rPr>
          <w:rFonts w:ascii="Arial" w:hAnsi="Arial" w:cs="Arial"/>
        </w:rPr>
      </w:pPr>
    </w:p>
    <w:p w14:paraId="72CCEF09" w14:textId="77777777" w:rsidR="006977B2" w:rsidRPr="006977B2" w:rsidRDefault="006977B2" w:rsidP="006977B2">
      <w:pPr>
        <w:rPr>
          <w:rFonts w:ascii="Arial" w:hAnsi="Arial" w:cs="Arial"/>
        </w:rPr>
      </w:pPr>
      <w:r w:rsidRPr="006977B2">
        <w:rPr>
          <w:rFonts w:ascii="Arial" w:hAnsi="Arial" w:cs="Arial"/>
        </w:rPr>
        <w:t>Heads of department ensure that schemes of learning identify the texts and reading behaviours pupils must master in their subjects. They work with the librarian to map core and supplementary texts, to plan access arrangements such as book boxes, and to coordinate research and information literacy inputs that are aligned with subject intent.</w:t>
      </w:r>
    </w:p>
    <w:p w14:paraId="3AFB116C" w14:textId="77777777" w:rsidR="006977B2" w:rsidRPr="006977B2" w:rsidRDefault="006977B2" w:rsidP="006977B2">
      <w:pPr>
        <w:rPr>
          <w:rFonts w:ascii="Arial" w:hAnsi="Arial" w:cs="Arial"/>
        </w:rPr>
      </w:pPr>
    </w:p>
    <w:p w14:paraId="4CD83E77" w14:textId="77777777" w:rsidR="006977B2" w:rsidRPr="006977B2" w:rsidRDefault="006977B2" w:rsidP="006977B2">
      <w:pPr>
        <w:rPr>
          <w:rFonts w:ascii="Arial" w:hAnsi="Arial" w:cs="Arial"/>
        </w:rPr>
      </w:pPr>
      <w:r w:rsidRPr="006977B2">
        <w:rPr>
          <w:rFonts w:ascii="Arial" w:hAnsi="Arial" w:cs="Arial"/>
        </w:rPr>
        <w:t>Class teachers use the library to support reading for pleasure, whole-class and small-group reading, research and independent study. They plan for pupils to access library resources regularly, teach pupils how to select appropriate books and sources, and confer with pupils to guide choices. They maintain purposeful conduct in the library, model respectful use of resources, and liaise with the librarian to secure timely access and stock that supports current units.</w:t>
      </w:r>
    </w:p>
    <w:p w14:paraId="1EE13A18" w14:textId="77777777" w:rsidR="006977B2" w:rsidRPr="006977B2" w:rsidRDefault="006977B2" w:rsidP="006977B2">
      <w:pPr>
        <w:rPr>
          <w:rFonts w:ascii="Arial" w:hAnsi="Arial" w:cs="Arial"/>
        </w:rPr>
      </w:pPr>
    </w:p>
    <w:p w14:paraId="417E5C8C" w14:textId="77777777" w:rsidR="006977B2" w:rsidRPr="006977B2" w:rsidRDefault="006977B2" w:rsidP="006977B2">
      <w:pPr>
        <w:rPr>
          <w:rFonts w:ascii="Arial" w:hAnsi="Arial" w:cs="Arial"/>
        </w:rPr>
      </w:pPr>
      <w:r w:rsidRPr="006977B2">
        <w:rPr>
          <w:rFonts w:ascii="Arial" w:hAnsi="Arial" w:cs="Arial"/>
        </w:rPr>
        <w:t xml:space="preserve">The SENCO [Name] ensures that pupils with special educational needs and disabilities can access the library and its resources through reasonable adjustments, alternative formats, assistive technologies and targeted adult support where needed. The SENCO works with the </w:t>
      </w:r>
      <w:r w:rsidRPr="006977B2">
        <w:rPr>
          <w:rFonts w:ascii="Arial" w:hAnsi="Arial" w:cs="Arial"/>
        </w:rPr>
        <w:lastRenderedPageBreak/>
        <w:t>librarian and subject leaders to align support with classroom routines so that pupils participate fully.</w:t>
      </w:r>
    </w:p>
    <w:p w14:paraId="27B138AF" w14:textId="77777777" w:rsidR="006977B2" w:rsidRPr="006977B2" w:rsidRDefault="006977B2" w:rsidP="006977B2">
      <w:pPr>
        <w:rPr>
          <w:rFonts w:ascii="Arial" w:hAnsi="Arial" w:cs="Arial"/>
        </w:rPr>
      </w:pPr>
    </w:p>
    <w:p w14:paraId="54D85289" w14:textId="77777777" w:rsidR="006977B2" w:rsidRPr="006977B2" w:rsidRDefault="006977B2" w:rsidP="006977B2">
      <w:pPr>
        <w:rPr>
          <w:rFonts w:ascii="Arial" w:hAnsi="Arial" w:cs="Arial"/>
        </w:rPr>
      </w:pPr>
      <w:r w:rsidRPr="006977B2">
        <w:rPr>
          <w:rFonts w:ascii="Arial" w:hAnsi="Arial" w:cs="Arial"/>
        </w:rPr>
        <w:t>The designated safeguarding lead [Name] ensures that library operations and events meet safeguarding expectations. This includes supervision, visitor management for authors and speakers, digital platform settings, age-appropriate access to materials and procedures for responding to concerns.</w:t>
      </w:r>
    </w:p>
    <w:p w14:paraId="09E33E1F" w14:textId="77777777" w:rsidR="006977B2" w:rsidRPr="006977B2" w:rsidRDefault="006977B2" w:rsidP="006977B2">
      <w:pPr>
        <w:rPr>
          <w:rFonts w:ascii="Arial" w:hAnsi="Arial" w:cs="Arial"/>
        </w:rPr>
      </w:pPr>
    </w:p>
    <w:p w14:paraId="6DD2D166" w14:textId="77777777" w:rsidR="006977B2" w:rsidRPr="006977B2" w:rsidRDefault="006977B2" w:rsidP="006977B2">
      <w:pPr>
        <w:rPr>
          <w:rFonts w:ascii="Arial" w:hAnsi="Arial" w:cs="Arial"/>
        </w:rPr>
      </w:pPr>
      <w:r w:rsidRPr="006977B2">
        <w:rPr>
          <w:rFonts w:ascii="Arial" w:hAnsi="Arial" w:cs="Arial"/>
        </w:rPr>
        <w:t>Pupil librarians support issuing and returning, shelving, displays and recommendations. They receive training, operate under staff supervision and follow the school’s code of conduct. Their role develops leadership, service and advocacy and is open to pupils from diverse backgrounds.</w:t>
      </w:r>
    </w:p>
    <w:p w14:paraId="4BB8215A" w14:textId="77777777" w:rsidR="006977B2" w:rsidRPr="006977B2" w:rsidRDefault="006977B2" w:rsidP="006977B2">
      <w:pPr>
        <w:rPr>
          <w:rFonts w:ascii="Arial" w:hAnsi="Arial" w:cs="Arial"/>
        </w:rPr>
      </w:pPr>
    </w:p>
    <w:p w14:paraId="71E457BA" w14:textId="77777777" w:rsidR="006977B2" w:rsidRPr="006977B2" w:rsidRDefault="006977B2" w:rsidP="006977B2">
      <w:pPr>
        <w:rPr>
          <w:rFonts w:ascii="Arial" w:hAnsi="Arial" w:cs="Arial"/>
        </w:rPr>
      </w:pPr>
      <w:r w:rsidRPr="006977B2">
        <w:rPr>
          <w:rFonts w:ascii="Arial" w:hAnsi="Arial" w:cs="Arial"/>
        </w:rPr>
        <w:t>Parents and carers are partners in sustaining reading. The school will communicate library arrangements clearly, publish reading guidance by phase, and invite families to events and activities that promote reading and research.</w:t>
      </w:r>
    </w:p>
    <w:p w14:paraId="60067933" w14:textId="77777777" w:rsidR="006977B2" w:rsidRPr="006977B2" w:rsidRDefault="006977B2" w:rsidP="006977B2">
      <w:pPr>
        <w:rPr>
          <w:rFonts w:ascii="Arial" w:hAnsi="Arial" w:cs="Arial"/>
        </w:rPr>
      </w:pPr>
    </w:p>
    <w:p w14:paraId="73647277" w14:textId="77777777" w:rsidR="006977B2" w:rsidRPr="006977B2" w:rsidRDefault="006977B2" w:rsidP="006977B2">
      <w:pPr>
        <w:pStyle w:val="Heading2"/>
        <w:rPr>
          <w:rFonts w:ascii="Arial" w:hAnsi="Arial" w:cs="Arial"/>
        </w:rPr>
      </w:pPr>
      <w:r w:rsidRPr="006977B2">
        <w:rPr>
          <w:rFonts w:ascii="Arial" w:hAnsi="Arial" w:cs="Arial"/>
        </w:rPr>
        <w:t>National curriculum references</w:t>
      </w:r>
    </w:p>
    <w:p w14:paraId="6F88305F" w14:textId="77777777" w:rsidR="006977B2" w:rsidRPr="006977B2" w:rsidRDefault="006977B2" w:rsidP="006977B2">
      <w:pPr>
        <w:rPr>
          <w:rFonts w:ascii="Arial" w:hAnsi="Arial" w:cs="Arial"/>
        </w:rPr>
      </w:pPr>
    </w:p>
    <w:p w14:paraId="56B49124" w14:textId="77777777" w:rsidR="006977B2" w:rsidRPr="006977B2" w:rsidRDefault="006977B2" w:rsidP="006977B2">
      <w:pPr>
        <w:rPr>
          <w:rFonts w:ascii="Arial" w:hAnsi="Arial" w:cs="Arial"/>
        </w:rPr>
      </w:pPr>
      <w:r w:rsidRPr="006977B2">
        <w:rPr>
          <w:rFonts w:ascii="Arial" w:hAnsi="Arial" w:cs="Arial"/>
        </w:rPr>
        <w:t>The library underpins the statutory aims for reading and spoken language at key stages 1 and 2, including the development of fluency, comprehension and a love of literature. It provides texts and structures that enable pupils to read widely and often. It also supports the statutory expectation that pupils discuss books, build vocabulary in context and use reading to inform and enrich writing. At key stages 3 and 4, the library supports the requirement that pupils read a wide range of increasingly challenging literary and non-fiction texts in English and read discipline-specific materials in other subjects. It facilitates access to complete works, supports preparation for unseen texts and comparative analysis, and provides the reference and research materials needed for coursework and independent learning. Across subjects, the library collaborates with departments to ensure that pupils meet the distinct reading demands of disciplines, such as interpreting data and methods in science, evaluating sources in history, integrating maps and images in geography, parsing worded problems in mathematics and reading technical specifications in design and technology. Spoken language expectations are supported through reading circles, seminars and presentations hosted in the library.</w:t>
      </w:r>
    </w:p>
    <w:p w14:paraId="6830E9D1" w14:textId="77777777" w:rsidR="006977B2" w:rsidRPr="006977B2" w:rsidRDefault="006977B2" w:rsidP="006977B2">
      <w:pPr>
        <w:rPr>
          <w:rFonts w:ascii="Arial" w:hAnsi="Arial" w:cs="Arial"/>
        </w:rPr>
      </w:pPr>
    </w:p>
    <w:p w14:paraId="3786EBAA" w14:textId="77777777" w:rsidR="006977B2" w:rsidRPr="006977B2" w:rsidRDefault="006977B2" w:rsidP="006977B2">
      <w:pPr>
        <w:pStyle w:val="Heading2"/>
        <w:rPr>
          <w:rFonts w:ascii="Arial" w:hAnsi="Arial" w:cs="Arial"/>
        </w:rPr>
      </w:pPr>
      <w:r w:rsidRPr="006977B2">
        <w:rPr>
          <w:rFonts w:ascii="Arial" w:hAnsi="Arial" w:cs="Arial"/>
        </w:rPr>
        <w:t>Purpose</w:t>
      </w:r>
    </w:p>
    <w:p w14:paraId="4E0BB272" w14:textId="77777777" w:rsidR="006977B2" w:rsidRPr="006977B2" w:rsidRDefault="006977B2" w:rsidP="006977B2">
      <w:pPr>
        <w:rPr>
          <w:rFonts w:ascii="Arial" w:hAnsi="Arial" w:cs="Arial"/>
        </w:rPr>
      </w:pPr>
    </w:p>
    <w:p w14:paraId="31C9A984" w14:textId="77777777" w:rsidR="006977B2" w:rsidRPr="006977B2" w:rsidRDefault="006977B2" w:rsidP="006977B2">
      <w:pPr>
        <w:rPr>
          <w:rFonts w:ascii="Arial" w:hAnsi="Arial" w:cs="Arial"/>
        </w:rPr>
      </w:pPr>
      <w:r w:rsidRPr="006977B2">
        <w:rPr>
          <w:rFonts w:ascii="Arial" w:hAnsi="Arial" w:cs="Arial"/>
        </w:rPr>
        <w:lastRenderedPageBreak/>
        <w:t>The purpose of this policy is to establish a coherent, sustainable model for a school library that delivers measurable impact on reading, curriculum access, information literacy and wellbeing. It defines entitlements for pupils and staff, clarifies responsibilities, sets standards for stock and access, explains how reading for pleasure and disciplinary reading are supported, codifies procedures for borrowing and behaviour, and sets out plans for assessment, monitoring, improvement and review. The policy is a template and must be completed with names, systems, dates and local arrangements before publication on the school website.</w:t>
      </w:r>
    </w:p>
    <w:p w14:paraId="2078E839" w14:textId="77777777" w:rsidR="006977B2" w:rsidRPr="006977B2" w:rsidRDefault="006977B2" w:rsidP="006977B2">
      <w:pPr>
        <w:rPr>
          <w:rFonts w:ascii="Arial" w:hAnsi="Arial" w:cs="Arial"/>
        </w:rPr>
      </w:pPr>
    </w:p>
    <w:p w14:paraId="5971A02F" w14:textId="77777777" w:rsidR="006977B2" w:rsidRPr="006977B2" w:rsidRDefault="006977B2" w:rsidP="006977B2">
      <w:pPr>
        <w:pStyle w:val="Heading2"/>
        <w:rPr>
          <w:rFonts w:ascii="Arial" w:hAnsi="Arial" w:cs="Arial"/>
        </w:rPr>
      </w:pPr>
      <w:r w:rsidRPr="006977B2">
        <w:rPr>
          <w:rFonts w:ascii="Arial" w:hAnsi="Arial" w:cs="Arial"/>
        </w:rPr>
        <w:t>Intent</w:t>
      </w:r>
    </w:p>
    <w:p w14:paraId="771AFDDE" w14:textId="77777777" w:rsidR="006977B2" w:rsidRPr="006977B2" w:rsidRDefault="006977B2" w:rsidP="006977B2">
      <w:pPr>
        <w:rPr>
          <w:rFonts w:ascii="Arial" w:hAnsi="Arial" w:cs="Arial"/>
        </w:rPr>
      </w:pPr>
    </w:p>
    <w:p w14:paraId="618A22D6" w14:textId="77777777" w:rsidR="006977B2" w:rsidRPr="006977B2" w:rsidRDefault="006977B2" w:rsidP="006977B2">
      <w:pPr>
        <w:rPr>
          <w:rFonts w:ascii="Arial" w:hAnsi="Arial" w:cs="Arial"/>
        </w:rPr>
      </w:pPr>
      <w:r w:rsidRPr="006977B2">
        <w:rPr>
          <w:rFonts w:ascii="Arial" w:hAnsi="Arial" w:cs="Arial"/>
        </w:rPr>
        <w:t>[School Name] intends that the library will be a daily part of school life and that pupils will choose to read for pleasure and read what subjects demand. The library will make high-quality, diverse texts readily available; remove barriers such as cost and limited home access; and offer expert guidance to match pupils to books that stretch and engage them. The service will develop pupils’ independence through progressive teaching of information and research skills aligned with curriculum needs. The library will contribute to equitable outcomes by prioritising access and support for pupils who are disadvantaged or at risk of reading disengagement. It will provide a calm, safe study space that promotes respectful behaviour and concentration, while also hosting lively events that broaden horizons. Decisions will be evidence-based and cost-effective, with termly analysis of participation, borrowing patterns, intervention impact and subject access. Professional development for staff will be practical and focused on text choice, reading routines and research guidance.</w:t>
      </w:r>
    </w:p>
    <w:p w14:paraId="0B6748E2" w14:textId="77777777" w:rsidR="006977B2" w:rsidRPr="006977B2" w:rsidRDefault="006977B2" w:rsidP="006977B2">
      <w:pPr>
        <w:rPr>
          <w:rFonts w:ascii="Arial" w:hAnsi="Arial" w:cs="Arial"/>
        </w:rPr>
      </w:pPr>
    </w:p>
    <w:p w14:paraId="1463B11D" w14:textId="77777777" w:rsidR="006977B2" w:rsidRPr="006977B2" w:rsidRDefault="006977B2" w:rsidP="006977B2">
      <w:pPr>
        <w:pStyle w:val="Heading2"/>
        <w:rPr>
          <w:rFonts w:ascii="Arial" w:hAnsi="Arial" w:cs="Arial"/>
        </w:rPr>
      </w:pPr>
      <w:r w:rsidRPr="006977B2">
        <w:rPr>
          <w:rFonts w:ascii="Arial" w:hAnsi="Arial" w:cs="Arial"/>
        </w:rPr>
        <w:t>Implementation</w:t>
      </w:r>
    </w:p>
    <w:p w14:paraId="4F8E630D" w14:textId="77777777" w:rsidR="006977B2" w:rsidRPr="006977B2" w:rsidRDefault="006977B2" w:rsidP="006977B2">
      <w:pPr>
        <w:pStyle w:val="Heading3"/>
        <w:rPr>
          <w:rFonts w:ascii="Arial" w:hAnsi="Arial" w:cs="Arial"/>
        </w:rPr>
      </w:pPr>
      <w:r w:rsidRPr="006977B2">
        <w:rPr>
          <w:rFonts w:ascii="Arial" w:hAnsi="Arial" w:cs="Arial"/>
        </w:rPr>
        <w:t>Access, opening and supervision</w:t>
      </w:r>
    </w:p>
    <w:p w14:paraId="247AC86F" w14:textId="77777777" w:rsidR="006977B2" w:rsidRPr="006977B2" w:rsidRDefault="006977B2" w:rsidP="006977B2">
      <w:pPr>
        <w:rPr>
          <w:rFonts w:ascii="Arial" w:hAnsi="Arial" w:cs="Arial"/>
        </w:rPr>
      </w:pPr>
    </w:p>
    <w:p w14:paraId="15681495" w14:textId="77777777" w:rsidR="006977B2" w:rsidRPr="006977B2" w:rsidRDefault="006977B2" w:rsidP="006977B2">
      <w:pPr>
        <w:rPr>
          <w:rFonts w:ascii="Arial" w:hAnsi="Arial" w:cs="Arial"/>
        </w:rPr>
      </w:pPr>
      <w:r w:rsidRPr="006977B2">
        <w:rPr>
          <w:rFonts w:ascii="Arial" w:hAnsi="Arial" w:cs="Arial"/>
        </w:rPr>
        <w:t>The library will be open daily before school, throughout break and lunch times and after school on designated days, with opening hours published each term. A member of staff will supervise whenever the library is open to pupils. During lessons, teachers may book the space for whole classes or small groups. Pupils sent for independent study must carry written permission and a clear task from a teacher. The library is not used as a detention room or an alternative to classroom behaviour management. The room layout, signage and seating will support quiet study, browsing and small-group work, with visibility for staff supervision. The code of conduct will be displayed clearly and applied consistently.</w:t>
      </w:r>
    </w:p>
    <w:p w14:paraId="54EA4BD4" w14:textId="77777777" w:rsidR="006977B2" w:rsidRPr="006977B2" w:rsidRDefault="006977B2" w:rsidP="006977B2">
      <w:pPr>
        <w:rPr>
          <w:rFonts w:ascii="Arial" w:hAnsi="Arial" w:cs="Arial"/>
        </w:rPr>
      </w:pPr>
    </w:p>
    <w:p w14:paraId="3B6BEA98" w14:textId="77777777" w:rsidR="006977B2" w:rsidRPr="006977B2" w:rsidRDefault="006977B2" w:rsidP="006977B2">
      <w:pPr>
        <w:pStyle w:val="Heading3"/>
        <w:rPr>
          <w:rFonts w:ascii="Arial" w:hAnsi="Arial" w:cs="Arial"/>
        </w:rPr>
      </w:pPr>
      <w:r w:rsidRPr="006977B2">
        <w:rPr>
          <w:rFonts w:ascii="Arial" w:hAnsi="Arial" w:cs="Arial"/>
        </w:rPr>
        <w:t>Borrowing and circulation</w:t>
      </w:r>
    </w:p>
    <w:p w14:paraId="3613963F" w14:textId="77777777" w:rsidR="006977B2" w:rsidRPr="006977B2" w:rsidRDefault="006977B2" w:rsidP="006977B2">
      <w:pPr>
        <w:rPr>
          <w:rFonts w:ascii="Arial" w:hAnsi="Arial" w:cs="Arial"/>
        </w:rPr>
      </w:pPr>
    </w:p>
    <w:p w14:paraId="2877BE3D" w14:textId="77777777" w:rsidR="006977B2" w:rsidRPr="006977B2" w:rsidRDefault="006977B2" w:rsidP="006977B2">
      <w:pPr>
        <w:rPr>
          <w:rFonts w:ascii="Arial" w:hAnsi="Arial" w:cs="Arial"/>
        </w:rPr>
      </w:pPr>
      <w:r w:rsidRPr="006977B2">
        <w:rPr>
          <w:rFonts w:ascii="Arial" w:hAnsi="Arial" w:cs="Arial"/>
        </w:rPr>
        <w:lastRenderedPageBreak/>
        <w:t>All items will be catalogued on the library management system. Pupils may borrow a defined number of items for a standard loan period, with extensions available on request if items are not reserved by others. Staff may borrow additional items for personal professional reading and class use. Reminder notices will be issued at sensible intervals. There will be no daily fines for overdue items. Where items are lost or damaged beyond reasonable wear, the school may request the replacement cost or an agreed alternative. Pupils with significant outstanding items may have borrowing temporarily restricted until issues are resolved. The service will avoid excluding pupils from access wherever possible and will work with families to resolve problems.</w:t>
      </w:r>
    </w:p>
    <w:p w14:paraId="14C9EB5A" w14:textId="77777777" w:rsidR="006977B2" w:rsidRPr="006977B2" w:rsidRDefault="006977B2" w:rsidP="006977B2">
      <w:pPr>
        <w:rPr>
          <w:rFonts w:ascii="Arial" w:hAnsi="Arial" w:cs="Arial"/>
        </w:rPr>
      </w:pPr>
    </w:p>
    <w:p w14:paraId="21569039" w14:textId="77777777" w:rsidR="006977B2" w:rsidRPr="006977B2" w:rsidRDefault="006977B2" w:rsidP="006977B2">
      <w:pPr>
        <w:pStyle w:val="Heading3"/>
        <w:rPr>
          <w:rFonts w:ascii="Arial" w:hAnsi="Arial" w:cs="Arial"/>
        </w:rPr>
      </w:pPr>
      <w:r w:rsidRPr="006977B2">
        <w:rPr>
          <w:rFonts w:ascii="Arial" w:hAnsi="Arial" w:cs="Arial"/>
        </w:rPr>
        <w:t>Collection development and management</w:t>
      </w:r>
    </w:p>
    <w:p w14:paraId="10E79AD9" w14:textId="77777777" w:rsidR="006977B2" w:rsidRPr="006977B2" w:rsidRDefault="006977B2" w:rsidP="006977B2">
      <w:pPr>
        <w:rPr>
          <w:rFonts w:ascii="Arial" w:hAnsi="Arial" w:cs="Arial"/>
        </w:rPr>
      </w:pPr>
    </w:p>
    <w:p w14:paraId="202C3CE4" w14:textId="77777777" w:rsidR="006977B2" w:rsidRPr="006977B2" w:rsidRDefault="006977B2" w:rsidP="006977B2">
      <w:pPr>
        <w:rPr>
          <w:rFonts w:ascii="Arial" w:hAnsi="Arial" w:cs="Arial"/>
        </w:rPr>
      </w:pPr>
      <w:r w:rsidRPr="006977B2">
        <w:rPr>
          <w:rFonts w:ascii="Arial" w:hAnsi="Arial" w:cs="Arial"/>
        </w:rPr>
        <w:t>The collection will be current, inclusive and balanced across fiction and non-fiction, print and digital formats where used. Stock selection will prioritise educational value, curriculum relevance, accuracy, accessibility, representation, literary quality, pupil interest and value for money. The librarian will seek subject input for non-fiction and teachers’ text needs and will consult pupils to reflect their interests. To remain current, the library will plan for a sustainable replacement rate and monitor average stock age, with particular attention to fast-changing non-fiction areas. The library will maintain a reference collection, newspapers or news databases where used, and subject periodicals where they add instructional value. Donations will be accepted only if they meet selection criteria; unsuitable items will be reused or disposed of responsibly. Annual stock review will remove outdated, damaged or unused items, with replacement guided by curriculum priorities and readership data. Where age designation is appropriate for media or editions, the library will apply clear guidance. The library will not censor materials simply because they explore challenging themes; materials that are discriminatory or otherwise inappropriate may be excluded unless needed for critical study within a curricular context.</w:t>
      </w:r>
    </w:p>
    <w:p w14:paraId="5C28CA4C" w14:textId="77777777" w:rsidR="006977B2" w:rsidRPr="006977B2" w:rsidRDefault="006977B2" w:rsidP="006977B2">
      <w:pPr>
        <w:rPr>
          <w:rFonts w:ascii="Arial" w:hAnsi="Arial" w:cs="Arial"/>
        </w:rPr>
      </w:pPr>
    </w:p>
    <w:p w14:paraId="23E5ACCA" w14:textId="77777777" w:rsidR="006977B2" w:rsidRPr="006977B2" w:rsidRDefault="006977B2" w:rsidP="006977B2">
      <w:pPr>
        <w:pStyle w:val="Heading3"/>
        <w:rPr>
          <w:rFonts w:ascii="Arial" w:hAnsi="Arial" w:cs="Arial"/>
        </w:rPr>
      </w:pPr>
      <w:r w:rsidRPr="006977B2">
        <w:rPr>
          <w:rFonts w:ascii="Arial" w:hAnsi="Arial" w:cs="Arial"/>
        </w:rPr>
        <w:t>Intellectual freedom, age guidance and reconsideration</w:t>
      </w:r>
    </w:p>
    <w:p w14:paraId="3D22796E" w14:textId="77777777" w:rsidR="006977B2" w:rsidRPr="006977B2" w:rsidRDefault="006977B2" w:rsidP="006977B2">
      <w:pPr>
        <w:rPr>
          <w:rFonts w:ascii="Arial" w:hAnsi="Arial" w:cs="Arial"/>
        </w:rPr>
      </w:pPr>
    </w:p>
    <w:p w14:paraId="6E9945B4" w14:textId="77777777" w:rsidR="006977B2" w:rsidRPr="006977B2" w:rsidRDefault="006977B2" w:rsidP="006977B2">
      <w:pPr>
        <w:rPr>
          <w:rFonts w:ascii="Arial" w:hAnsi="Arial" w:cs="Arial"/>
        </w:rPr>
      </w:pPr>
      <w:r w:rsidRPr="006977B2">
        <w:rPr>
          <w:rFonts w:ascii="Arial" w:hAnsi="Arial" w:cs="Arial"/>
        </w:rPr>
        <w:t>The library recognises pupils’ right to explore books and ideas within a safe, age-appropriate framework. The librarian will offer guidance where content may distress younger readers and will mark age-restricted audiovisual resources in line with classification standards. Parents and carers are respected stakeholders; however, the library’s primary service duty is to the pupil. Concerns about specific resources will be considered through a transparent reconsideration process that records the concern, reviews the resource against selection criteria and curricular relevance, and reaches a reasoned decision to retain, relocate with guidance or remove. Decisions will be communicated in writing. The process will be proportionate and will not be used to remove materials on the basis of viewpoint alone.</w:t>
      </w:r>
    </w:p>
    <w:p w14:paraId="0913F4F1" w14:textId="77777777" w:rsidR="006977B2" w:rsidRPr="006977B2" w:rsidRDefault="006977B2" w:rsidP="006977B2">
      <w:pPr>
        <w:rPr>
          <w:rFonts w:ascii="Arial" w:hAnsi="Arial" w:cs="Arial"/>
        </w:rPr>
      </w:pPr>
    </w:p>
    <w:p w14:paraId="5DA8806A" w14:textId="77777777" w:rsidR="006977B2" w:rsidRPr="006977B2" w:rsidRDefault="006977B2" w:rsidP="006977B2">
      <w:pPr>
        <w:pStyle w:val="Heading3"/>
        <w:rPr>
          <w:rFonts w:ascii="Arial" w:hAnsi="Arial" w:cs="Arial"/>
        </w:rPr>
      </w:pPr>
      <w:r w:rsidRPr="006977B2">
        <w:rPr>
          <w:rFonts w:ascii="Arial" w:hAnsi="Arial" w:cs="Arial"/>
        </w:rPr>
        <w:lastRenderedPageBreak/>
        <w:t>Reader development and events</w:t>
      </w:r>
    </w:p>
    <w:p w14:paraId="24534B8F" w14:textId="77777777" w:rsidR="006977B2" w:rsidRPr="006977B2" w:rsidRDefault="006977B2" w:rsidP="006977B2">
      <w:pPr>
        <w:rPr>
          <w:rFonts w:ascii="Arial" w:hAnsi="Arial" w:cs="Arial"/>
        </w:rPr>
      </w:pPr>
    </w:p>
    <w:p w14:paraId="2A8679C1" w14:textId="77777777" w:rsidR="006977B2" w:rsidRPr="006977B2" w:rsidRDefault="006977B2" w:rsidP="006977B2">
      <w:pPr>
        <w:rPr>
          <w:rFonts w:ascii="Arial" w:hAnsi="Arial" w:cs="Arial"/>
        </w:rPr>
      </w:pPr>
      <w:r w:rsidRPr="006977B2">
        <w:rPr>
          <w:rFonts w:ascii="Arial" w:hAnsi="Arial" w:cs="Arial"/>
        </w:rPr>
        <w:t xml:space="preserve">The library will run a structured programme to promote reading for pleasure in partnership with teachers. In the primary phase this will include class visits, </w:t>
      </w:r>
      <w:proofErr w:type="spellStart"/>
      <w:r w:rsidRPr="006977B2">
        <w:rPr>
          <w:rFonts w:ascii="Arial" w:hAnsi="Arial" w:cs="Arial"/>
        </w:rPr>
        <w:t>storytime</w:t>
      </w:r>
      <w:proofErr w:type="spellEnd"/>
      <w:r w:rsidRPr="006977B2">
        <w:rPr>
          <w:rFonts w:ascii="Arial" w:hAnsi="Arial" w:cs="Arial"/>
        </w:rPr>
        <w:t>, book talk, reading conferences, curated displays and regular borrowing opportunities. In the secondary phase it will include reading circles, author studies, themed displays, reading promotions timed across the year, and collaboration with English and other departments to connect library reading with curriculum units. The library will host author visits, workshops and clubs that broaden pupils’ reading identities and link reading with creative and critical responses. Participation will be monitored and barriers removed so that enrichment strengthens inclusion.</w:t>
      </w:r>
    </w:p>
    <w:p w14:paraId="03F99B90" w14:textId="77777777" w:rsidR="006977B2" w:rsidRPr="006977B2" w:rsidRDefault="006977B2" w:rsidP="006977B2">
      <w:pPr>
        <w:rPr>
          <w:rFonts w:ascii="Arial" w:hAnsi="Arial" w:cs="Arial"/>
        </w:rPr>
      </w:pPr>
    </w:p>
    <w:p w14:paraId="19D18A81" w14:textId="77777777" w:rsidR="006977B2" w:rsidRPr="006977B2" w:rsidRDefault="006977B2" w:rsidP="006977B2">
      <w:pPr>
        <w:pStyle w:val="Heading3"/>
        <w:rPr>
          <w:rFonts w:ascii="Arial" w:hAnsi="Arial" w:cs="Arial"/>
        </w:rPr>
      </w:pPr>
      <w:r w:rsidRPr="006977B2">
        <w:rPr>
          <w:rFonts w:ascii="Arial" w:hAnsi="Arial" w:cs="Arial"/>
        </w:rPr>
        <w:t>Classroom provision and book access by subject</w:t>
      </w:r>
    </w:p>
    <w:p w14:paraId="16BB2A44" w14:textId="77777777" w:rsidR="006977B2" w:rsidRPr="006977B2" w:rsidRDefault="006977B2" w:rsidP="006977B2">
      <w:pPr>
        <w:rPr>
          <w:rFonts w:ascii="Arial" w:hAnsi="Arial" w:cs="Arial"/>
        </w:rPr>
      </w:pPr>
    </w:p>
    <w:p w14:paraId="25513D69" w14:textId="77777777" w:rsidR="006977B2" w:rsidRPr="006977B2" w:rsidRDefault="006977B2" w:rsidP="006977B2">
      <w:pPr>
        <w:rPr>
          <w:rFonts w:ascii="Arial" w:hAnsi="Arial" w:cs="Arial"/>
        </w:rPr>
      </w:pPr>
      <w:r w:rsidRPr="006977B2">
        <w:rPr>
          <w:rFonts w:ascii="Arial" w:hAnsi="Arial" w:cs="Arial"/>
        </w:rPr>
        <w:t>In addition to central provision, the library will support subject book access through temporary book boxes tailored to current topics, multiple copies for shared reading where appropriate, and curated reading lists with availability guaranteed. Departments will work with the librarian to plan text availability in advance of units so that all pupils can access core and supplementary reading. Where the school operates form-time or sustained silent reading periods, the library will supply sufficient choice and guidance to match pupils to books they can and want to read, while teachers confer to check accuracy, pace and comprehension.</w:t>
      </w:r>
    </w:p>
    <w:p w14:paraId="38AD9C4B" w14:textId="77777777" w:rsidR="006977B2" w:rsidRPr="006977B2" w:rsidRDefault="006977B2" w:rsidP="006977B2">
      <w:pPr>
        <w:rPr>
          <w:rFonts w:ascii="Arial" w:hAnsi="Arial" w:cs="Arial"/>
        </w:rPr>
      </w:pPr>
    </w:p>
    <w:p w14:paraId="7751B718" w14:textId="77777777" w:rsidR="006977B2" w:rsidRPr="006977B2" w:rsidRDefault="006977B2" w:rsidP="006977B2">
      <w:pPr>
        <w:pStyle w:val="Heading3"/>
        <w:rPr>
          <w:rFonts w:ascii="Arial" w:hAnsi="Arial" w:cs="Arial"/>
        </w:rPr>
      </w:pPr>
      <w:r w:rsidRPr="006977B2">
        <w:rPr>
          <w:rFonts w:ascii="Arial" w:hAnsi="Arial" w:cs="Arial"/>
        </w:rPr>
        <w:t>Information literacy and research skills</w:t>
      </w:r>
    </w:p>
    <w:p w14:paraId="14EA095C" w14:textId="77777777" w:rsidR="006977B2" w:rsidRPr="006977B2" w:rsidRDefault="006977B2" w:rsidP="006977B2">
      <w:pPr>
        <w:rPr>
          <w:rFonts w:ascii="Arial" w:hAnsi="Arial" w:cs="Arial"/>
        </w:rPr>
      </w:pPr>
    </w:p>
    <w:p w14:paraId="7175C8CA" w14:textId="77777777" w:rsidR="006977B2" w:rsidRPr="006977B2" w:rsidRDefault="006977B2" w:rsidP="006977B2">
      <w:pPr>
        <w:rPr>
          <w:rFonts w:ascii="Arial" w:hAnsi="Arial" w:cs="Arial"/>
        </w:rPr>
      </w:pPr>
      <w:r w:rsidRPr="006977B2">
        <w:rPr>
          <w:rFonts w:ascii="Arial" w:hAnsi="Arial" w:cs="Arial"/>
        </w:rPr>
        <w:t>The library will deliver a progressive, curriculum-aligned programme of information and research skills. In the primary phase, pupils will learn to navigate the library, distinguish fiction and non-fiction, use contents and index pages, and ask and answer questions using age-appropriate sources. In key stage 3, teaching will include locating and selecting sources, previewing texts, identifying relevant information, note-making, avoiding plagiarism through paraphrase and citation, and evaluating reliability, bias and purpose. In key stage 4, pupils will learn to plan research, synthesise across sources, select evidence to support arguments, and cite sources appropriately using conventions agreed by departments. Sessions will be delivered through timetabled library lessons, co-teaching with subject staff and short inputs embedded in schemes of work. Guidance materials will be published for pupils and staff and made available via the library’s online presence where used.</w:t>
      </w:r>
    </w:p>
    <w:p w14:paraId="4EA4DA54" w14:textId="77777777" w:rsidR="006977B2" w:rsidRPr="006977B2" w:rsidRDefault="006977B2" w:rsidP="006977B2">
      <w:pPr>
        <w:rPr>
          <w:rFonts w:ascii="Arial" w:hAnsi="Arial" w:cs="Arial"/>
        </w:rPr>
      </w:pPr>
    </w:p>
    <w:p w14:paraId="2558A68D" w14:textId="77777777" w:rsidR="006977B2" w:rsidRPr="006977B2" w:rsidRDefault="006977B2" w:rsidP="006977B2">
      <w:pPr>
        <w:pStyle w:val="Heading3"/>
        <w:rPr>
          <w:rFonts w:ascii="Arial" w:hAnsi="Arial" w:cs="Arial"/>
        </w:rPr>
      </w:pPr>
      <w:r w:rsidRPr="006977B2">
        <w:rPr>
          <w:rFonts w:ascii="Arial" w:hAnsi="Arial" w:cs="Arial"/>
        </w:rPr>
        <w:lastRenderedPageBreak/>
        <w:t>Library systems, data and privacy</w:t>
      </w:r>
    </w:p>
    <w:p w14:paraId="54FA477D" w14:textId="77777777" w:rsidR="006977B2" w:rsidRPr="006977B2" w:rsidRDefault="006977B2" w:rsidP="006977B2">
      <w:pPr>
        <w:rPr>
          <w:rFonts w:ascii="Arial" w:hAnsi="Arial" w:cs="Arial"/>
        </w:rPr>
      </w:pPr>
    </w:p>
    <w:p w14:paraId="20955F34" w14:textId="77777777" w:rsidR="006977B2" w:rsidRPr="006977B2" w:rsidRDefault="006977B2" w:rsidP="006977B2">
      <w:pPr>
        <w:rPr>
          <w:rFonts w:ascii="Arial" w:hAnsi="Arial" w:cs="Arial"/>
        </w:rPr>
      </w:pPr>
      <w:r w:rsidRPr="006977B2">
        <w:rPr>
          <w:rFonts w:ascii="Arial" w:hAnsi="Arial" w:cs="Arial"/>
        </w:rPr>
        <w:t>The library management system will be maintained and backed up in line with data protection expectations. Access permissions will be limited to authorised staff. Borrowing histories will be used to support reading and stock decisions and will not be disclosed to third parties except where legally required, where safeguarding concerns arise or where parents exercise subject access rights. The school will be transparent about what data are held, for what purposes and for how long. If digital library platforms are used, the school will assess providers for data protection compliance, security, accessibility and value.</w:t>
      </w:r>
    </w:p>
    <w:p w14:paraId="1D720ABC" w14:textId="77777777" w:rsidR="006977B2" w:rsidRPr="006977B2" w:rsidRDefault="006977B2" w:rsidP="006977B2">
      <w:pPr>
        <w:rPr>
          <w:rFonts w:ascii="Arial" w:hAnsi="Arial" w:cs="Arial"/>
        </w:rPr>
      </w:pPr>
    </w:p>
    <w:p w14:paraId="3B1294A8" w14:textId="77777777" w:rsidR="006977B2" w:rsidRPr="006977B2" w:rsidRDefault="006977B2" w:rsidP="006977B2">
      <w:pPr>
        <w:pStyle w:val="Heading3"/>
        <w:rPr>
          <w:rFonts w:ascii="Arial" w:hAnsi="Arial" w:cs="Arial"/>
        </w:rPr>
      </w:pPr>
      <w:r w:rsidRPr="006977B2">
        <w:rPr>
          <w:rFonts w:ascii="Arial" w:hAnsi="Arial" w:cs="Arial"/>
        </w:rPr>
        <w:t>Behaviour, safety and environment</w:t>
      </w:r>
    </w:p>
    <w:p w14:paraId="52DDBA03" w14:textId="77777777" w:rsidR="006977B2" w:rsidRPr="006977B2" w:rsidRDefault="006977B2" w:rsidP="006977B2">
      <w:pPr>
        <w:rPr>
          <w:rFonts w:ascii="Arial" w:hAnsi="Arial" w:cs="Arial"/>
        </w:rPr>
      </w:pPr>
    </w:p>
    <w:p w14:paraId="1F35DBC9" w14:textId="77777777" w:rsidR="006977B2" w:rsidRPr="006977B2" w:rsidRDefault="006977B2" w:rsidP="006977B2">
      <w:pPr>
        <w:rPr>
          <w:rFonts w:ascii="Arial" w:hAnsi="Arial" w:cs="Arial"/>
        </w:rPr>
      </w:pPr>
      <w:r w:rsidRPr="006977B2">
        <w:rPr>
          <w:rFonts w:ascii="Arial" w:hAnsi="Arial" w:cs="Arial"/>
        </w:rPr>
        <w:t>The library will be calm, tidy and well-signposted. Food and drink will not be consumed in the space. Computers, if provided, are for study and research under the school’s acceptable use policies. Displays will highlight current texts, pupil recommendations, research guidance and events. Seating and shelving will allow independent browsing and supervised study. The environment will be accessible, with attention to lighting, sight lines and furniture. Risk assessments will be maintained and reviewed at least annually or when circumstances change.</w:t>
      </w:r>
    </w:p>
    <w:p w14:paraId="703D6790" w14:textId="77777777" w:rsidR="006977B2" w:rsidRPr="006977B2" w:rsidRDefault="006977B2" w:rsidP="006977B2">
      <w:pPr>
        <w:rPr>
          <w:rFonts w:ascii="Arial" w:hAnsi="Arial" w:cs="Arial"/>
        </w:rPr>
      </w:pPr>
    </w:p>
    <w:p w14:paraId="7EBAEC54" w14:textId="77777777" w:rsidR="006977B2" w:rsidRPr="006977B2" w:rsidRDefault="006977B2" w:rsidP="006977B2">
      <w:pPr>
        <w:pStyle w:val="Heading3"/>
        <w:rPr>
          <w:rFonts w:ascii="Arial" w:hAnsi="Arial" w:cs="Arial"/>
        </w:rPr>
      </w:pPr>
      <w:r w:rsidRPr="006977B2">
        <w:rPr>
          <w:rFonts w:ascii="Arial" w:hAnsi="Arial" w:cs="Arial"/>
        </w:rPr>
        <w:t>Staffing, training and professional links</w:t>
      </w:r>
    </w:p>
    <w:p w14:paraId="64095DCE" w14:textId="77777777" w:rsidR="006977B2" w:rsidRPr="006977B2" w:rsidRDefault="006977B2" w:rsidP="006977B2">
      <w:pPr>
        <w:rPr>
          <w:rFonts w:ascii="Arial" w:hAnsi="Arial" w:cs="Arial"/>
        </w:rPr>
      </w:pPr>
    </w:p>
    <w:p w14:paraId="56609B73" w14:textId="77777777" w:rsidR="006977B2" w:rsidRPr="006977B2" w:rsidRDefault="006977B2" w:rsidP="006977B2">
      <w:pPr>
        <w:rPr>
          <w:rFonts w:ascii="Arial" w:hAnsi="Arial" w:cs="Arial"/>
        </w:rPr>
      </w:pPr>
      <w:r w:rsidRPr="006977B2">
        <w:rPr>
          <w:rFonts w:ascii="Arial" w:hAnsi="Arial" w:cs="Arial"/>
        </w:rPr>
        <w:t>The librarian will access relevant professional development and networks. Training priorities include inclusive collection development, reader development, disciplinary literacy, information literacy pedagogy, cataloguing and data, safeguarding, and digital platforms where used. The school will provide induction for new staff on how to use the library effectively and will expect all staff to promote reading and information literacy within their roles. Pupil librarians will receive induction and ongoing coaching.</w:t>
      </w:r>
    </w:p>
    <w:p w14:paraId="53386F08" w14:textId="77777777" w:rsidR="006977B2" w:rsidRPr="006977B2" w:rsidRDefault="006977B2" w:rsidP="006977B2">
      <w:pPr>
        <w:rPr>
          <w:rFonts w:ascii="Arial" w:hAnsi="Arial" w:cs="Arial"/>
        </w:rPr>
      </w:pPr>
    </w:p>
    <w:p w14:paraId="37086118" w14:textId="77777777" w:rsidR="006977B2" w:rsidRPr="006977B2" w:rsidRDefault="006977B2" w:rsidP="006977B2">
      <w:pPr>
        <w:pStyle w:val="Heading2"/>
        <w:rPr>
          <w:rFonts w:ascii="Arial" w:hAnsi="Arial" w:cs="Arial"/>
        </w:rPr>
      </w:pPr>
      <w:r w:rsidRPr="006977B2">
        <w:rPr>
          <w:rFonts w:ascii="Arial" w:hAnsi="Arial" w:cs="Arial"/>
        </w:rPr>
        <w:t>Continuity and progression</w:t>
      </w:r>
    </w:p>
    <w:p w14:paraId="5781B1BB" w14:textId="77777777" w:rsidR="006977B2" w:rsidRPr="006977B2" w:rsidRDefault="006977B2" w:rsidP="006977B2">
      <w:pPr>
        <w:rPr>
          <w:rFonts w:ascii="Arial" w:hAnsi="Arial" w:cs="Arial"/>
        </w:rPr>
      </w:pPr>
    </w:p>
    <w:p w14:paraId="258C2EDF" w14:textId="77777777" w:rsidR="006977B2" w:rsidRPr="006977B2" w:rsidRDefault="006977B2" w:rsidP="006977B2">
      <w:pPr>
        <w:rPr>
          <w:rFonts w:ascii="Arial" w:hAnsi="Arial" w:cs="Arial"/>
        </w:rPr>
      </w:pPr>
      <w:r w:rsidRPr="006977B2">
        <w:rPr>
          <w:rFonts w:ascii="Arial" w:hAnsi="Arial" w:cs="Arial"/>
        </w:rPr>
        <w:t xml:space="preserve">The library will publish a progression map that shows how pupils’ reading identities, choices and independence grow over time, and how information literacy and research skills accumulate across phases. Transition from the Early Years to key stage 1 will include routines for borrowing and book talk. Transition from key stage 2 to key stage 3 will include a concise reading and research profile for each pupil, covering reading interests, successful authors and series, library habits, and any support that has worked. Secondary departments will use this information to pitch texts and guidance in Year 7. For pupils entering mid-phase </w:t>
      </w:r>
      <w:r w:rsidRPr="006977B2">
        <w:rPr>
          <w:rFonts w:ascii="Arial" w:hAnsi="Arial" w:cs="Arial"/>
        </w:rPr>
        <w:lastRenderedPageBreak/>
        <w:t>or post-16, the library will provide rapid induction and a brief diagnostic of reading preferences and research confidence to tailor support. The library will review access and provision each term to ensure that pupils move from supported to independent use of the library and its systems.</w:t>
      </w:r>
    </w:p>
    <w:p w14:paraId="0DEEF5FC" w14:textId="77777777" w:rsidR="006977B2" w:rsidRPr="006977B2" w:rsidRDefault="006977B2" w:rsidP="006977B2">
      <w:pPr>
        <w:rPr>
          <w:rFonts w:ascii="Arial" w:hAnsi="Arial" w:cs="Arial"/>
        </w:rPr>
      </w:pPr>
    </w:p>
    <w:p w14:paraId="235F7747" w14:textId="77777777" w:rsidR="006977B2" w:rsidRPr="006977B2" w:rsidRDefault="006977B2" w:rsidP="006977B2">
      <w:pPr>
        <w:pStyle w:val="Heading2"/>
        <w:rPr>
          <w:rFonts w:ascii="Arial" w:hAnsi="Arial" w:cs="Arial"/>
        </w:rPr>
      </w:pPr>
      <w:r w:rsidRPr="006977B2">
        <w:rPr>
          <w:rFonts w:ascii="Arial" w:hAnsi="Arial" w:cs="Arial"/>
        </w:rPr>
        <w:t>Inclusion and equal opportunities</w:t>
      </w:r>
    </w:p>
    <w:p w14:paraId="206F9126" w14:textId="77777777" w:rsidR="006977B2" w:rsidRPr="006977B2" w:rsidRDefault="006977B2" w:rsidP="006977B2">
      <w:pPr>
        <w:rPr>
          <w:rFonts w:ascii="Arial" w:hAnsi="Arial" w:cs="Arial"/>
        </w:rPr>
      </w:pPr>
    </w:p>
    <w:p w14:paraId="732014AD" w14:textId="77777777" w:rsidR="006977B2" w:rsidRPr="006977B2" w:rsidRDefault="006977B2" w:rsidP="006977B2">
      <w:pPr>
        <w:rPr>
          <w:rFonts w:ascii="Arial" w:hAnsi="Arial" w:cs="Arial"/>
        </w:rPr>
      </w:pPr>
      <w:r w:rsidRPr="006977B2">
        <w:rPr>
          <w:rFonts w:ascii="Arial" w:hAnsi="Arial" w:cs="Arial"/>
        </w:rPr>
        <w:t>The library is for every pupil. Collections will represent a wide range of authors, cultures, identities and perspectives so that pupils encounter mirrors and windows in their reading. Formats will include print, large print where possible, dyslexia-friendly layouts and audiobooks where the school provides them. Pupils with SEND will receive adjustments and targeted support aligned with classroom routines, including adult reading, scaffolded choices and assistive technology where appropriate. Pupils with English as an additional language will have access to dual-language texts and dictionaries where helpful, and staff will provide guidance that builds academic vocabulary and background knowledge without reducing challenge. Disadvantaged pupils will be prioritised for borrowing rights, enrichment and guidance, with practical barriers such as lost cards or travel addressed swiftly and discreetly. Participation and access data will be reviewed by year group, gender, disadvantage, SEND and EAL to identify and address inequities.</w:t>
      </w:r>
    </w:p>
    <w:p w14:paraId="30C621B1" w14:textId="77777777" w:rsidR="006977B2" w:rsidRPr="006977B2" w:rsidRDefault="006977B2" w:rsidP="006977B2">
      <w:pPr>
        <w:rPr>
          <w:rFonts w:ascii="Arial" w:hAnsi="Arial" w:cs="Arial"/>
        </w:rPr>
      </w:pPr>
    </w:p>
    <w:p w14:paraId="3C074C0F" w14:textId="77777777" w:rsidR="006977B2" w:rsidRPr="006977B2" w:rsidRDefault="006977B2" w:rsidP="006977B2">
      <w:pPr>
        <w:pStyle w:val="Heading2"/>
        <w:rPr>
          <w:rFonts w:ascii="Arial" w:hAnsi="Arial" w:cs="Arial"/>
        </w:rPr>
      </w:pPr>
      <w:r w:rsidRPr="006977B2">
        <w:rPr>
          <w:rFonts w:ascii="Arial" w:hAnsi="Arial" w:cs="Arial"/>
        </w:rPr>
        <w:t>Assessment, record keeping and data protection</w:t>
      </w:r>
    </w:p>
    <w:p w14:paraId="7EFD9D3C" w14:textId="77777777" w:rsidR="006977B2" w:rsidRPr="006977B2" w:rsidRDefault="006977B2" w:rsidP="006977B2">
      <w:pPr>
        <w:rPr>
          <w:rFonts w:ascii="Arial" w:hAnsi="Arial" w:cs="Arial"/>
        </w:rPr>
      </w:pPr>
    </w:p>
    <w:p w14:paraId="6285F311" w14:textId="77777777" w:rsidR="006977B2" w:rsidRPr="006977B2" w:rsidRDefault="006977B2" w:rsidP="006977B2">
      <w:pPr>
        <w:rPr>
          <w:rFonts w:ascii="Arial" w:hAnsi="Arial" w:cs="Arial"/>
        </w:rPr>
      </w:pPr>
      <w:r w:rsidRPr="006977B2">
        <w:rPr>
          <w:rFonts w:ascii="Arial" w:hAnsi="Arial" w:cs="Arial"/>
        </w:rPr>
        <w:t>Evaluation will be purposeful and proportionate. The library will maintain concise records of borrowing, visits, events and participation. Each term, the librarian will analyse borrowing patterns by year and group, identify gaps, and plan responsive actions such as targeted recommendations, stock changes or new displays. Information literacy provision will be assessed through short, authentic tasks embedded in subjects and through sampling of pupil work. Reader development will be assessed through reading conferences, short fluency checks where used, and records of choices and completion. Impact of additional support will be measured using clear entry and exit criteria, such as improved borrowing frequency, wider range of genres chosen or increased independence in research tasks. All records will be kept securely, accessible only to relevant staff, retained for defined periods and deleted in line with the school’s retention schedule. Parents will receive clear information about library services and how to support reading at home.</w:t>
      </w:r>
    </w:p>
    <w:p w14:paraId="47CABF26" w14:textId="77777777" w:rsidR="006977B2" w:rsidRPr="006977B2" w:rsidRDefault="006977B2" w:rsidP="006977B2">
      <w:pPr>
        <w:rPr>
          <w:rFonts w:ascii="Arial" w:hAnsi="Arial" w:cs="Arial"/>
        </w:rPr>
      </w:pPr>
    </w:p>
    <w:p w14:paraId="4813E4D4" w14:textId="77777777" w:rsidR="006977B2" w:rsidRPr="006977B2" w:rsidRDefault="006977B2" w:rsidP="006977B2">
      <w:pPr>
        <w:pStyle w:val="Heading2"/>
        <w:rPr>
          <w:rFonts w:ascii="Arial" w:hAnsi="Arial" w:cs="Arial"/>
        </w:rPr>
      </w:pPr>
      <w:r w:rsidRPr="006977B2">
        <w:rPr>
          <w:rFonts w:ascii="Arial" w:hAnsi="Arial" w:cs="Arial"/>
        </w:rPr>
        <w:t>Leadership and management</w:t>
      </w:r>
    </w:p>
    <w:p w14:paraId="3E3E728E" w14:textId="77777777" w:rsidR="006977B2" w:rsidRPr="006977B2" w:rsidRDefault="006977B2" w:rsidP="006977B2">
      <w:pPr>
        <w:rPr>
          <w:rFonts w:ascii="Arial" w:hAnsi="Arial" w:cs="Arial"/>
        </w:rPr>
      </w:pPr>
    </w:p>
    <w:p w14:paraId="7CBD8DBF" w14:textId="77777777" w:rsidR="006977B2" w:rsidRPr="006977B2" w:rsidRDefault="006977B2" w:rsidP="006977B2">
      <w:pPr>
        <w:rPr>
          <w:rFonts w:ascii="Arial" w:hAnsi="Arial" w:cs="Arial"/>
        </w:rPr>
      </w:pPr>
      <w:r w:rsidRPr="006977B2">
        <w:rPr>
          <w:rFonts w:ascii="Arial" w:hAnsi="Arial" w:cs="Arial"/>
        </w:rPr>
        <w:lastRenderedPageBreak/>
        <w:t>The senior leadership team will ensure that the library’s priorities are included in the school development plan, that budgets cover essential stock renewal, staffing and systems, and that timetables protect access for classes and individuals. The librarian will publish an annual plan with measurable objectives, such as increasing regular borrowing, broadening participation in events, improving currency of non-fiction, and strengthening subject partnerships. The plan will include professional development, risk management, and digital or online presence where applicable. The school will publicise the library policy and an accessible summary on its website and in admissions materials. The librarian will report termly to the headteacher and governors on implementation, impact and risks, with succinct data and narrative.</w:t>
      </w:r>
    </w:p>
    <w:p w14:paraId="0EF3C244" w14:textId="77777777" w:rsidR="006977B2" w:rsidRPr="006977B2" w:rsidRDefault="006977B2" w:rsidP="006977B2">
      <w:pPr>
        <w:rPr>
          <w:rFonts w:ascii="Arial" w:hAnsi="Arial" w:cs="Arial"/>
        </w:rPr>
      </w:pPr>
    </w:p>
    <w:p w14:paraId="38705124" w14:textId="77777777" w:rsidR="006977B2" w:rsidRPr="006977B2" w:rsidRDefault="006977B2" w:rsidP="006977B2">
      <w:pPr>
        <w:pStyle w:val="Heading2"/>
        <w:rPr>
          <w:rFonts w:ascii="Arial" w:hAnsi="Arial" w:cs="Arial"/>
        </w:rPr>
      </w:pPr>
      <w:r w:rsidRPr="006977B2">
        <w:rPr>
          <w:rFonts w:ascii="Arial" w:hAnsi="Arial" w:cs="Arial"/>
        </w:rPr>
        <w:t>Monitoring, review, evaluation and updating</w:t>
      </w:r>
    </w:p>
    <w:p w14:paraId="47E5B2E3" w14:textId="77777777" w:rsidR="006977B2" w:rsidRPr="006977B2" w:rsidRDefault="006977B2" w:rsidP="006977B2">
      <w:pPr>
        <w:rPr>
          <w:rFonts w:ascii="Arial" w:hAnsi="Arial" w:cs="Arial"/>
        </w:rPr>
      </w:pPr>
    </w:p>
    <w:p w14:paraId="520C7C04" w14:textId="77777777" w:rsidR="006977B2" w:rsidRPr="006977B2" w:rsidRDefault="006977B2" w:rsidP="006977B2">
      <w:pPr>
        <w:rPr>
          <w:rFonts w:ascii="Arial" w:hAnsi="Arial" w:cs="Arial"/>
        </w:rPr>
      </w:pPr>
      <w:r w:rsidRPr="006977B2">
        <w:rPr>
          <w:rFonts w:ascii="Arial" w:hAnsi="Arial" w:cs="Arial"/>
        </w:rPr>
        <w:t>Leaders will monitor the library through planned learning walks, review of displays and zoning, sampling of cataloguing and data, observation of lessons and events in the space, and scrutiny of analysis and action plans. Pupil and staff voice will inform improvement. Evaluation will focus on the quality and diversity of stock, fidelity to access arrangements, effectiveness of reader development and information literacy provision, collaboration with departments, and equity of participation and outcomes. Findings will inform coaching, resourcing and timetabling. The policy will be reviewed annually, or sooner if statutory or inspection frameworks change or if significant developments in school operations or guidance require an update. Revisions will be approved by governors or trustees, communicated to staff and families, and supported by updated guidance and training.</w:t>
      </w:r>
    </w:p>
    <w:p w14:paraId="43FE7F38" w14:textId="77777777" w:rsidR="006977B2" w:rsidRPr="006977B2" w:rsidRDefault="006977B2" w:rsidP="006977B2">
      <w:pPr>
        <w:rPr>
          <w:rFonts w:ascii="Arial" w:hAnsi="Arial" w:cs="Arial"/>
        </w:rPr>
      </w:pPr>
    </w:p>
    <w:p w14:paraId="1563520D" w14:textId="77777777" w:rsidR="006977B2" w:rsidRPr="006977B2" w:rsidRDefault="006977B2" w:rsidP="006977B2">
      <w:pPr>
        <w:pStyle w:val="Heading2"/>
        <w:rPr>
          <w:rFonts w:ascii="Arial" w:hAnsi="Arial" w:cs="Arial"/>
        </w:rPr>
      </w:pPr>
      <w:r w:rsidRPr="006977B2">
        <w:rPr>
          <w:rFonts w:ascii="Arial" w:hAnsi="Arial" w:cs="Arial"/>
        </w:rPr>
        <w:t>Useful resources and external links</w:t>
      </w:r>
    </w:p>
    <w:p w14:paraId="1E4F73DF" w14:textId="77777777" w:rsidR="006977B2" w:rsidRPr="006977B2" w:rsidRDefault="006977B2" w:rsidP="006977B2">
      <w:pPr>
        <w:rPr>
          <w:rFonts w:ascii="Arial" w:hAnsi="Arial" w:cs="Arial"/>
        </w:rPr>
      </w:pPr>
    </w:p>
    <w:p w14:paraId="691CFFDC" w14:textId="6F159A36"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Department for Education – Reading for Pleasure </w:t>
      </w:r>
      <w:hyperlink r:id="rId7" w:history="1">
        <w:r w:rsidRPr="006977B2">
          <w:rPr>
            <w:rStyle w:val="Hyperlink"/>
            <w:rFonts w:ascii="Arial" w:hAnsi="Arial" w:cs="Arial"/>
          </w:rPr>
          <w:t>https://assets.publishing.service.gov.uk/media/5a7c18d540f0b61a825d66e9/reading_for_pleasure.pdf</w:t>
        </w:r>
      </w:hyperlink>
      <w:r w:rsidRPr="006977B2">
        <w:rPr>
          <w:rFonts w:ascii="Arial" w:hAnsi="Arial" w:cs="Arial"/>
        </w:rPr>
        <w:t xml:space="preserve"> </w:t>
      </w:r>
    </w:p>
    <w:p w14:paraId="18909090" w14:textId="272E50FC"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National Curriculum in England – Primary: English programmes of study </w:t>
      </w:r>
      <w:hyperlink r:id="rId8" w:history="1">
        <w:r w:rsidRPr="006977B2">
          <w:rPr>
            <w:rStyle w:val="Hyperlink"/>
            <w:rFonts w:ascii="Arial" w:hAnsi="Arial" w:cs="Arial"/>
          </w:rPr>
          <w:t>https://assets.publishing.service.gov.uk/media/5a81a9abe5274a2e8ab55319/PRIMARY_national_curriculum.pdf</w:t>
        </w:r>
      </w:hyperlink>
      <w:r w:rsidRPr="006977B2">
        <w:rPr>
          <w:rFonts w:ascii="Arial" w:hAnsi="Arial" w:cs="Arial"/>
        </w:rPr>
        <w:t xml:space="preserve"> </w:t>
      </w:r>
    </w:p>
    <w:p w14:paraId="7D069E87" w14:textId="738E3BAB"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National Curriculum in England – Secondary: English programmes of study </w:t>
      </w:r>
      <w:hyperlink r:id="rId9" w:history="1">
        <w:r w:rsidRPr="006977B2">
          <w:rPr>
            <w:rStyle w:val="Hyperlink"/>
            <w:rFonts w:ascii="Arial" w:hAnsi="Arial" w:cs="Arial"/>
          </w:rPr>
          <w:t>https://assets.publishing.service.gov.uk/media/5da7291840f0b6598f806433/Secondary_national_curriculum_corrected_PDF.pdf</w:t>
        </w:r>
      </w:hyperlink>
      <w:r w:rsidRPr="006977B2">
        <w:rPr>
          <w:rFonts w:ascii="Arial" w:hAnsi="Arial" w:cs="Arial"/>
        </w:rPr>
        <w:t xml:space="preserve"> </w:t>
      </w:r>
    </w:p>
    <w:p w14:paraId="01FCA66B" w14:textId="7ACD6936"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Ofsted – Education inspection framework (for use from November 2025) </w:t>
      </w:r>
      <w:hyperlink r:id="rId10" w:history="1">
        <w:r w:rsidRPr="006977B2">
          <w:rPr>
            <w:rStyle w:val="Hyperlink"/>
            <w:rFonts w:ascii="Arial" w:hAnsi="Arial" w:cs="Arial"/>
          </w:rPr>
          <w:t>https://www.gov.uk/government/publications/education-inspection-framework/education-inspection-framework-for-use-from-november-2025</w:t>
        </w:r>
      </w:hyperlink>
      <w:r w:rsidRPr="006977B2">
        <w:rPr>
          <w:rFonts w:ascii="Arial" w:hAnsi="Arial" w:cs="Arial"/>
        </w:rPr>
        <w:t xml:space="preserve"> </w:t>
      </w:r>
    </w:p>
    <w:p w14:paraId="548916A2" w14:textId="77777777" w:rsidR="006977B2" w:rsidRPr="006977B2" w:rsidRDefault="006977B2" w:rsidP="006977B2">
      <w:pPr>
        <w:pStyle w:val="ListParagraph"/>
        <w:numPr>
          <w:ilvl w:val="0"/>
          <w:numId w:val="12"/>
        </w:numPr>
        <w:rPr>
          <w:rFonts w:ascii="Arial" w:hAnsi="Arial" w:cs="Arial"/>
        </w:rPr>
      </w:pPr>
      <w:r w:rsidRPr="006977B2">
        <w:rPr>
          <w:rFonts w:ascii="Arial" w:hAnsi="Arial" w:cs="Arial"/>
        </w:rPr>
        <w:t>Independent Schools Inspectorate – Inspection framework (interactive) https://www.isi.net/inspection-explained/inspection-framework/interactive-version/</w:t>
      </w:r>
    </w:p>
    <w:p w14:paraId="2A3634CC" w14:textId="743DEFDA" w:rsidR="006977B2" w:rsidRPr="006977B2" w:rsidRDefault="006977B2" w:rsidP="006977B2">
      <w:pPr>
        <w:pStyle w:val="ListParagraph"/>
        <w:numPr>
          <w:ilvl w:val="0"/>
          <w:numId w:val="12"/>
        </w:numPr>
        <w:rPr>
          <w:rFonts w:ascii="Arial" w:hAnsi="Arial" w:cs="Arial"/>
        </w:rPr>
      </w:pPr>
      <w:r w:rsidRPr="006977B2">
        <w:rPr>
          <w:rFonts w:ascii="Arial" w:hAnsi="Arial" w:cs="Arial"/>
        </w:rPr>
        <w:lastRenderedPageBreak/>
        <w:t xml:space="preserve">National Minimum Standards for boarding schools </w:t>
      </w:r>
      <w:hyperlink r:id="rId11" w:history="1">
        <w:r w:rsidRPr="006977B2">
          <w:rPr>
            <w:rStyle w:val="Hyperlink"/>
            <w:rFonts w:ascii="Arial" w:hAnsi="Arial" w:cs="Arial"/>
          </w:rPr>
          <w:t>https://assets.publishing.service.gov.uk/media/64787a31b32b9e000ca96010/National_Minimum_Standards_for_boarding_schools.pdf</w:t>
        </w:r>
      </w:hyperlink>
      <w:r w:rsidRPr="006977B2">
        <w:rPr>
          <w:rFonts w:ascii="Arial" w:hAnsi="Arial" w:cs="Arial"/>
        </w:rPr>
        <w:t xml:space="preserve"> </w:t>
      </w:r>
    </w:p>
    <w:p w14:paraId="7C944ED2" w14:textId="4231687A"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Department for Education – Focus on reading in secondary years to drive up standards </w:t>
      </w:r>
      <w:hyperlink r:id="rId12" w:history="1">
        <w:r w:rsidRPr="006977B2">
          <w:rPr>
            <w:rStyle w:val="Hyperlink"/>
            <w:rFonts w:ascii="Arial" w:hAnsi="Arial" w:cs="Arial"/>
          </w:rPr>
          <w:t>https://www.gov.uk/government/news/focus-on-reading-in-secondary-years-to-drive-up-standards</w:t>
        </w:r>
      </w:hyperlink>
      <w:r w:rsidRPr="006977B2">
        <w:rPr>
          <w:rFonts w:ascii="Arial" w:hAnsi="Arial" w:cs="Arial"/>
        </w:rPr>
        <w:t xml:space="preserve"> </w:t>
      </w:r>
    </w:p>
    <w:p w14:paraId="60A0D0E3" w14:textId="62AAC969"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Department for Education – Curriculum and Assessment Review: final report and government response </w:t>
      </w:r>
      <w:hyperlink r:id="rId13" w:history="1">
        <w:r w:rsidRPr="006977B2">
          <w:rPr>
            <w:rStyle w:val="Hyperlink"/>
            <w:rFonts w:ascii="Arial" w:hAnsi="Arial" w:cs="Arial"/>
          </w:rPr>
          <w:t>https://www.gov.uk/government/publications/curriculum-and-assessment-review-final-report-government-response</w:t>
        </w:r>
      </w:hyperlink>
      <w:r w:rsidRPr="006977B2">
        <w:rPr>
          <w:rFonts w:ascii="Arial" w:hAnsi="Arial" w:cs="Arial"/>
        </w:rPr>
        <w:t xml:space="preserve"> </w:t>
      </w:r>
    </w:p>
    <w:p w14:paraId="147A8562" w14:textId="266B0315"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Department for Education – The Reading Framework </w:t>
      </w:r>
      <w:hyperlink r:id="rId14" w:history="1">
        <w:r w:rsidRPr="006977B2">
          <w:rPr>
            <w:rStyle w:val="Hyperlink"/>
            <w:rFonts w:ascii="Arial" w:hAnsi="Arial" w:cs="Arial"/>
          </w:rPr>
          <w:t>https://assets.publishing.service.gov.uk/media/664f600c05e5fe28788fc437/The_reading_framework_.pdf</w:t>
        </w:r>
      </w:hyperlink>
      <w:r w:rsidRPr="006977B2">
        <w:rPr>
          <w:rFonts w:ascii="Arial" w:hAnsi="Arial" w:cs="Arial"/>
        </w:rPr>
        <w:t xml:space="preserve"> </w:t>
      </w:r>
    </w:p>
    <w:p w14:paraId="3B5BD02D" w14:textId="3A2EF4AE"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Department for Education – The Writing Framework </w:t>
      </w:r>
      <w:hyperlink r:id="rId15" w:history="1">
        <w:r w:rsidRPr="006977B2">
          <w:rPr>
            <w:rStyle w:val="Hyperlink"/>
            <w:rFonts w:ascii="Arial" w:hAnsi="Arial" w:cs="Arial"/>
          </w:rPr>
          <w:t>https://assets.publishing.service.gov.uk/media/68bec95444fd43581bda1c86/The_writing_framework_092025.pdf</w:t>
        </w:r>
      </w:hyperlink>
      <w:r w:rsidRPr="006977B2">
        <w:rPr>
          <w:rFonts w:ascii="Arial" w:hAnsi="Arial" w:cs="Arial"/>
        </w:rPr>
        <w:t xml:space="preserve"> </w:t>
      </w:r>
    </w:p>
    <w:p w14:paraId="4C4E2471" w14:textId="77777777" w:rsidR="006977B2" w:rsidRPr="006977B2" w:rsidRDefault="006977B2" w:rsidP="006977B2">
      <w:pPr>
        <w:pStyle w:val="ListParagraph"/>
        <w:numPr>
          <w:ilvl w:val="0"/>
          <w:numId w:val="12"/>
        </w:numPr>
        <w:rPr>
          <w:rFonts w:ascii="Arial" w:hAnsi="Arial" w:cs="Arial"/>
        </w:rPr>
      </w:pPr>
      <w:r w:rsidRPr="006977B2">
        <w:rPr>
          <w:rFonts w:ascii="Arial" w:hAnsi="Arial" w:cs="Arial"/>
        </w:rPr>
        <w:t>Keeping Children Safe in Education https://www.gov.uk/government/publications/keeping-children-safe-in-education--2</w:t>
      </w:r>
    </w:p>
    <w:p w14:paraId="6CD8D193" w14:textId="460F7A0A"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Data protection toolkit for schools </w:t>
      </w:r>
      <w:hyperlink r:id="rId16" w:history="1">
        <w:r w:rsidRPr="006977B2">
          <w:rPr>
            <w:rStyle w:val="Hyperlink"/>
            <w:rFonts w:ascii="Arial" w:hAnsi="Arial" w:cs="Arial"/>
          </w:rPr>
          <w:t>https://www.gov.uk/government/publications/data-protection-toolkit-for-schools</w:t>
        </w:r>
      </w:hyperlink>
      <w:r w:rsidRPr="006977B2">
        <w:rPr>
          <w:rFonts w:ascii="Arial" w:hAnsi="Arial" w:cs="Arial"/>
        </w:rPr>
        <w:t xml:space="preserve"> </w:t>
      </w:r>
    </w:p>
    <w:p w14:paraId="1DC1DA7A" w14:textId="5CBB6730" w:rsidR="006977B2" w:rsidRPr="006977B2" w:rsidRDefault="006977B2" w:rsidP="006977B2">
      <w:pPr>
        <w:pStyle w:val="ListParagraph"/>
        <w:numPr>
          <w:ilvl w:val="0"/>
          <w:numId w:val="12"/>
        </w:numPr>
        <w:rPr>
          <w:rFonts w:ascii="Arial" w:hAnsi="Arial" w:cs="Arial"/>
        </w:rPr>
      </w:pPr>
      <w:r w:rsidRPr="006977B2">
        <w:rPr>
          <w:rFonts w:ascii="Arial" w:hAnsi="Arial" w:cs="Arial"/>
        </w:rPr>
        <w:t xml:space="preserve">School Reading List – Library-friendly children’s and YA booklists and resources </w:t>
      </w:r>
      <w:hyperlink r:id="rId17" w:history="1">
        <w:r w:rsidRPr="006977B2">
          <w:rPr>
            <w:rStyle w:val="Hyperlink"/>
            <w:rFonts w:ascii="Arial" w:hAnsi="Arial" w:cs="Arial"/>
          </w:rPr>
          <w:t>https://schoolreadinglist.co.uk/</w:t>
        </w:r>
      </w:hyperlink>
      <w:r w:rsidRPr="006977B2">
        <w:rPr>
          <w:rFonts w:ascii="Arial" w:hAnsi="Arial" w:cs="Arial"/>
        </w:rPr>
        <w:t xml:space="preserve"> </w:t>
      </w:r>
      <w:r w:rsidRPr="006977B2">
        <w:rPr>
          <w:rFonts w:ascii="Arial" w:hAnsi="Arial" w:cs="Arial"/>
        </w:rPr>
        <w:t xml:space="preserve"> and </w:t>
      </w:r>
      <w:hyperlink r:id="rId18" w:history="1">
        <w:r w:rsidRPr="006977B2">
          <w:rPr>
            <w:rStyle w:val="Hyperlink"/>
            <w:rFonts w:ascii="Arial" w:hAnsi="Arial" w:cs="Arial"/>
          </w:rPr>
          <w:t>https://schoolreadinglist.co.uk/category/resources/</w:t>
        </w:r>
      </w:hyperlink>
      <w:r w:rsidRPr="006977B2">
        <w:rPr>
          <w:rFonts w:ascii="Arial" w:hAnsi="Arial" w:cs="Arial"/>
        </w:rPr>
        <w:t xml:space="preserve"> </w:t>
      </w:r>
    </w:p>
    <w:p w14:paraId="30E73D4F" w14:textId="77777777" w:rsidR="006977B2" w:rsidRPr="006977B2" w:rsidRDefault="006977B2" w:rsidP="006977B2">
      <w:pPr>
        <w:rPr>
          <w:rFonts w:ascii="Arial" w:hAnsi="Arial" w:cs="Arial"/>
        </w:rPr>
      </w:pPr>
    </w:p>
    <w:p w14:paraId="3227C203" w14:textId="77777777" w:rsidR="006977B2" w:rsidRPr="006977B2" w:rsidRDefault="006977B2" w:rsidP="006977B2">
      <w:pPr>
        <w:pStyle w:val="Heading2"/>
        <w:rPr>
          <w:rFonts w:ascii="Arial" w:hAnsi="Arial" w:cs="Arial"/>
        </w:rPr>
      </w:pPr>
      <w:r w:rsidRPr="006977B2">
        <w:rPr>
          <w:rFonts w:ascii="Arial" w:hAnsi="Arial" w:cs="Arial"/>
        </w:rPr>
        <w:t>Placeholders to complete for [School Name]</w:t>
      </w:r>
    </w:p>
    <w:p w14:paraId="3A4ABD6A" w14:textId="77777777" w:rsidR="006977B2" w:rsidRPr="006977B2" w:rsidRDefault="006977B2" w:rsidP="006977B2">
      <w:pPr>
        <w:rPr>
          <w:rFonts w:ascii="Arial" w:hAnsi="Arial" w:cs="Arial"/>
        </w:rPr>
      </w:pPr>
    </w:p>
    <w:p w14:paraId="60515A8E"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Headteacher: [Name]</w:t>
      </w:r>
    </w:p>
    <w:p w14:paraId="2C0BEBA1"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Librarian or Library Lead: [Name and role]</w:t>
      </w:r>
    </w:p>
    <w:p w14:paraId="605B447F"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Reading/Literacy Lead: [Name and role]</w:t>
      </w:r>
    </w:p>
    <w:p w14:paraId="285FA124"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SENCO: [Name]</w:t>
      </w:r>
    </w:p>
    <w:p w14:paraId="77B5B638"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Designated Safeguarding Lead: [Name]</w:t>
      </w:r>
    </w:p>
    <w:p w14:paraId="111C81E0"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Governor with responsibility for Literacy/Library: [Name]</w:t>
      </w:r>
    </w:p>
    <w:p w14:paraId="0DAF27D9"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Opening hours by day: [Times]</w:t>
      </w:r>
    </w:p>
    <w:p w14:paraId="13986F86"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Standard loan limits and periods: [Details]</w:t>
      </w:r>
    </w:p>
    <w:p w14:paraId="59FB2A4A"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Replacement and reconsideration procedures: [Details or link to internal forms]</w:t>
      </w:r>
    </w:p>
    <w:p w14:paraId="13924515"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Library management system in use: [System name]</w:t>
      </w:r>
    </w:p>
    <w:p w14:paraId="6D70F531"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Collection renewal targets and budget profile: [Figures and schedule]</w:t>
      </w:r>
    </w:p>
    <w:p w14:paraId="217B4C58"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Information literacy map and delivery model: [Attach internal document]</w:t>
      </w:r>
    </w:p>
    <w:p w14:paraId="122C830B"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Subject text maps and book box schedule: [Attach internal documents]</w:t>
      </w:r>
    </w:p>
    <w:p w14:paraId="50AC03E1"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Pupil librarian programme outline: [Recruitment, training, roles]</w:t>
      </w:r>
    </w:p>
    <w:p w14:paraId="721DA221"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Risk assessment review date: [Date]</w:t>
      </w:r>
    </w:p>
    <w:p w14:paraId="75E1D28E"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Reporting schedule to governors: [Termly dates]</w:t>
      </w:r>
    </w:p>
    <w:p w14:paraId="73579A7A"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Policy owner: [Role]</w:t>
      </w:r>
    </w:p>
    <w:p w14:paraId="02CE3522"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lastRenderedPageBreak/>
        <w:t>Approval date: [Date]</w:t>
      </w:r>
    </w:p>
    <w:p w14:paraId="3BD901BD" w14:textId="77777777" w:rsidR="006977B2" w:rsidRPr="006977B2" w:rsidRDefault="006977B2" w:rsidP="006977B2">
      <w:pPr>
        <w:pStyle w:val="ListParagraph"/>
        <w:numPr>
          <w:ilvl w:val="0"/>
          <w:numId w:val="13"/>
        </w:numPr>
        <w:rPr>
          <w:rFonts w:ascii="Arial" w:hAnsi="Arial" w:cs="Arial"/>
        </w:rPr>
      </w:pPr>
      <w:r w:rsidRPr="006977B2">
        <w:rPr>
          <w:rFonts w:ascii="Arial" w:hAnsi="Arial" w:cs="Arial"/>
        </w:rPr>
        <w:t>Next review due: [Date]</w:t>
      </w:r>
    </w:p>
    <w:p w14:paraId="10388E7E" w14:textId="77777777" w:rsidR="006977B2" w:rsidRPr="006977B2" w:rsidRDefault="006977B2" w:rsidP="006977B2">
      <w:pPr>
        <w:rPr>
          <w:rFonts w:ascii="Arial" w:hAnsi="Arial" w:cs="Arial"/>
        </w:rPr>
      </w:pPr>
    </w:p>
    <w:p w14:paraId="51681B94" w14:textId="77777777" w:rsidR="00E63228" w:rsidRPr="006977B2" w:rsidRDefault="00E63228" w:rsidP="00E63228">
      <w:pPr>
        <w:pStyle w:val="Heading2"/>
        <w:rPr>
          <w:rFonts w:ascii="Arial" w:hAnsi="Arial" w:cs="Arial"/>
        </w:rPr>
      </w:pPr>
      <w:r w:rsidRPr="006977B2">
        <w:rPr>
          <w:rFonts w:ascii="Arial" w:hAnsi="Arial" w:cs="Arial"/>
        </w:rPr>
        <w:t>Policy copyright notes</w:t>
      </w:r>
    </w:p>
    <w:p w14:paraId="21F6EC30" w14:textId="77777777" w:rsidR="00E63228" w:rsidRPr="006977B2" w:rsidRDefault="00E63228" w:rsidP="00E63228">
      <w:pPr>
        <w:rPr>
          <w:rFonts w:ascii="Arial" w:hAnsi="Arial" w:cs="Arial"/>
        </w:rPr>
      </w:pPr>
    </w:p>
    <w:p w14:paraId="18CFA4BD" w14:textId="77777777" w:rsidR="00E63228" w:rsidRPr="006977B2" w:rsidRDefault="00E63228" w:rsidP="00E63228">
      <w:pPr>
        <w:rPr>
          <w:rFonts w:ascii="Arial" w:hAnsi="Arial" w:cs="Arial"/>
        </w:rPr>
      </w:pPr>
      <w:r w:rsidRPr="006977B2">
        <w:rPr>
          <w:rFonts w:ascii="Arial" w:hAnsi="Arial" w:cs="Arial"/>
        </w:rPr>
        <w:t xml:space="preserve">This </w:t>
      </w:r>
      <w:r w:rsidRPr="006977B2">
        <w:rPr>
          <w:rFonts w:ascii="Arial" w:hAnsi="Arial" w:cs="Arial"/>
          <w:b/>
          <w:bCs/>
        </w:rPr>
        <w:t>free</w:t>
      </w:r>
      <w:r w:rsidRPr="006977B2">
        <w:rPr>
          <w:rFonts w:ascii="Arial" w:hAnsi="Arial" w:cs="Arial"/>
        </w:rPr>
        <w:t xml:space="preserve"> policy template is licensed under the Creative Commons Attribution 4.0 International licence (CC BY 4.0). </w:t>
      </w:r>
      <w:r w:rsidRPr="006977B2">
        <w:rPr>
          <w:rFonts w:ascii="Arial" w:hAnsi="Arial" w:cs="Arial"/>
          <w:b/>
          <w:bCs/>
        </w:rPr>
        <w:t xml:space="preserve">You may copy, share, adapt, and build upon it for any purpose, including commercially, provided you include a clear attribution URL linking to </w:t>
      </w:r>
      <w:hyperlink r:id="rId19" w:tgtFrame="_new" w:history="1">
        <w:r w:rsidRPr="006977B2">
          <w:rPr>
            <w:rStyle w:val="Hyperlink"/>
            <w:rFonts w:ascii="Arial" w:hAnsi="Arial" w:cs="Arial"/>
            <w:b/>
            <w:bCs/>
          </w:rPr>
          <w:t>https://schoolreadinglist.co.uk</w:t>
        </w:r>
      </w:hyperlink>
      <w:r w:rsidRPr="006977B2">
        <w:rPr>
          <w:rFonts w:ascii="Arial" w:hAnsi="Arial" w:cs="Arial"/>
        </w:rPr>
        <w:t xml:space="preserve"> and state that the policy was sourced from, based on, or uses part of content from </w:t>
      </w:r>
      <w:hyperlink r:id="rId20" w:tgtFrame="_new" w:history="1">
        <w:r w:rsidRPr="006977B2">
          <w:rPr>
            <w:rStyle w:val="Hyperlink"/>
            <w:rFonts w:ascii="Arial" w:hAnsi="Arial" w:cs="Arial"/>
          </w:rPr>
          <w:t>https://schoolreadinglist.co.uk</w:t>
        </w:r>
      </w:hyperlink>
      <w:r w:rsidRPr="006977B2">
        <w:rPr>
          <w:rFonts w:ascii="Arial" w:hAnsi="Arial" w:cs="Arial"/>
        </w:rPr>
        <w:t xml:space="preserve">. Keep the attribution in the policy and any derivatives. No additional restrictions should be applied beyond the licence. Full licence terms: </w:t>
      </w:r>
      <w:hyperlink r:id="rId21" w:history="1">
        <w:r w:rsidRPr="006977B2">
          <w:rPr>
            <w:rStyle w:val="Hyperlink"/>
            <w:rFonts w:ascii="Arial" w:hAnsi="Arial" w:cs="Arial"/>
          </w:rPr>
          <w:t>https://creativecommons.org/licenses/by/4.0/</w:t>
        </w:r>
      </w:hyperlink>
      <w:r w:rsidRPr="006977B2">
        <w:rPr>
          <w:rFonts w:ascii="Arial" w:hAnsi="Arial" w:cs="Arial"/>
        </w:rPr>
        <w:t>.</w:t>
      </w:r>
    </w:p>
    <w:p w14:paraId="70EF9C15" w14:textId="77777777" w:rsidR="00E63228" w:rsidRPr="006977B2" w:rsidRDefault="00E63228" w:rsidP="00E63228">
      <w:pPr>
        <w:rPr>
          <w:rFonts w:ascii="Arial" w:hAnsi="Arial" w:cs="Arial"/>
        </w:rPr>
      </w:pPr>
    </w:p>
    <w:p w14:paraId="633DB57B" w14:textId="77777777" w:rsidR="00E63228" w:rsidRPr="006977B2" w:rsidRDefault="00E63228" w:rsidP="00FD0D9D">
      <w:pPr>
        <w:rPr>
          <w:rFonts w:ascii="Arial" w:hAnsi="Arial" w:cs="Arial"/>
        </w:rPr>
      </w:pPr>
    </w:p>
    <w:sectPr w:rsidR="00E63228" w:rsidRPr="006977B2">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96F3" w14:textId="77777777" w:rsidR="00965DB3" w:rsidRDefault="00965DB3" w:rsidP="00CC5772">
      <w:pPr>
        <w:spacing w:after="0" w:line="240" w:lineRule="auto"/>
      </w:pPr>
      <w:r>
        <w:separator/>
      </w:r>
    </w:p>
  </w:endnote>
  <w:endnote w:type="continuationSeparator" w:id="0">
    <w:p w14:paraId="56288B3B" w14:textId="77777777" w:rsidR="00965DB3" w:rsidRDefault="00965DB3"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9776"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C65E" w14:textId="77777777" w:rsidR="00965DB3" w:rsidRDefault="00965DB3" w:rsidP="00CC5772">
      <w:pPr>
        <w:spacing w:after="0" w:line="240" w:lineRule="auto"/>
      </w:pPr>
      <w:r>
        <w:separator/>
      </w:r>
    </w:p>
  </w:footnote>
  <w:footnote w:type="continuationSeparator" w:id="0">
    <w:p w14:paraId="783A334E" w14:textId="77777777" w:rsidR="00965DB3" w:rsidRDefault="00965DB3"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rPr>
      <w:drawing>
        <wp:anchor distT="0" distB="0" distL="114300" distR="114300" simplePos="0" relativeHeight="251657728"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3"/>
  </w:num>
  <w:num w:numId="2" w16cid:durableId="1081827697">
    <w:abstractNumId w:val="4"/>
  </w:num>
  <w:num w:numId="3" w16cid:durableId="1625888152">
    <w:abstractNumId w:val="0"/>
  </w:num>
  <w:num w:numId="4" w16cid:durableId="1858348999">
    <w:abstractNumId w:val="5"/>
  </w:num>
  <w:num w:numId="5" w16cid:durableId="1446851055">
    <w:abstractNumId w:val="11"/>
  </w:num>
  <w:num w:numId="6" w16cid:durableId="2060396747">
    <w:abstractNumId w:val="2"/>
  </w:num>
  <w:num w:numId="7" w16cid:durableId="551700129">
    <w:abstractNumId w:val="8"/>
  </w:num>
  <w:num w:numId="8" w16cid:durableId="107042149">
    <w:abstractNumId w:val="7"/>
  </w:num>
  <w:num w:numId="9" w16cid:durableId="2126726217">
    <w:abstractNumId w:val="10"/>
  </w:num>
  <w:num w:numId="10" w16cid:durableId="591933654">
    <w:abstractNumId w:val="6"/>
  </w:num>
  <w:num w:numId="11" w16cid:durableId="1804730664">
    <w:abstractNumId w:val="12"/>
  </w:num>
  <w:num w:numId="12" w16cid:durableId="2006320740">
    <w:abstractNumId w:val="9"/>
  </w:num>
  <w:num w:numId="13" w16cid:durableId="547034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A05B2"/>
    <w:rsid w:val="00332AC1"/>
    <w:rsid w:val="003968B5"/>
    <w:rsid w:val="004946B9"/>
    <w:rsid w:val="004D2042"/>
    <w:rsid w:val="00557BC0"/>
    <w:rsid w:val="006977B2"/>
    <w:rsid w:val="0073781A"/>
    <w:rsid w:val="007E62CC"/>
    <w:rsid w:val="00880E3A"/>
    <w:rsid w:val="008F0EEF"/>
    <w:rsid w:val="00910A60"/>
    <w:rsid w:val="009247BD"/>
    <w:rsid w:val="00965DB3"/>
    <w:rsid w:val="00977151"/>
    <w:rsid w:val="009D0584"/>
    <w:rsid w:val="00A00CA0"/>
    <w:rsid w:val="00B25017"/>
    <w:rsid w:val="00B25F31"/>
    <w:rsid w:val="00BC2EF5"/>
    <w:rsid w:val="00CC316F"/>
    <w:rsid w:val="00CC5772"/>
    <w:rsid w:val="00CE7CF9"/>
    <w:rsid w:val="00E63228"/>
    <w:rsid w:val="00ED00DD"/>
    <w:rsid w:val="00F6099C"/>
    <w:rsid w:val="00F670A4"/>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publications/curriculum-and-assessment-review-final-report-government-response" TargetMode="External"/><Relationship Id="rId18" Type="http://schemas.openxmlformats.org/officeDocument/2006/relationships/hyperlink" Target="https://schoolreadinglist.co.uk/category/resources/"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www.gov.uk/government/news/focus-on-reading-in-secondary-years-to-drive-up-standards" TargetMode="External"/><Relationship Id="rId17" Type="http://schemas.openxmlformats.org/officeDocument/2006/relationships/hyperlink" Target="https://schoolreadinglist.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data-protection-toolkit-for-schools"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4787a31b32b9e000ca96010/National_Minimum_Standards_for_boarding_school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footer" Target="footer1.xm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assets.publishing.service.gov.uk/media/664f600c05e5fe28788fc437/The_reading_framework_.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3660</Words>
  <Characters>23644</Characters>
  <Application>Microsoft Office Word</Application>
  <DocSecurity>0</DocSecurity>
  <Lines>422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3</cp:revision>
  <dcterms:created xsi:type="dcterms:W3CDTF">2025-11-08T23:16:00Z</dcterms:created>
  <dcterms:modified xsi:type="dcterms:W3CDTF">2025-11-08T23:25:00Z</dcterms:modified>
</cp:coreProperties>
</file>